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eastAsia="宋体" w:cs="宋体"/>
          <w:color w:val="000000"/>
        </w:rPr>
      </w:pPr>
      <w:bookmarkStart w:id="0" w:name="_Toc478673498"/>
      <w:bookmarkStart w:id="1" w:name="_Toc481873125"/>
      <w:bookmarkStart w:id="2" w:name="_Toc10081"/>
      <w:bookmarkStart w:id="3" w:name="_Toc29799"/>
      <w:bookmarkStart w:id="4" w:name="_Toc481873146"/>
      <w:bookmarkStart w:id="5" w:name="_Toc17106"/>
      <w:r>
        <w:rPr>
          <w:rFonts w:hint="eastAsia" w:ascii="宋体" w:hAnsi="宋体" w:eastAsia="宋体" w:cs="宋体"/>
          <w:color w:val="000000"/>
        </w:rPr>
        <w:t>秦潭湖装备制造科技园区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000000"/>
        </w:rPr>
        <w:t>物业管理服务</w:t>
      </w:r>
      <w:r>
        <w:rPr>
          <w:rFonts w:hint="eastAsia" w:ascii="宋体" w:hAnsi="宋体" w:eastAsia="宋体" w:cs="宋体"/>
          <w:color w:val="000000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</w:rPr>
        <w:t>项目招标公告</w:t>
      </w:r>
      <w:bookmarkEnd w:id="0"/>
      <w:bookmarkEnd w:id="1"/>
      <w:bookmarkEnd w:id="2"/>
      <w:bookmarkEnd w:id="3"/>
      <w:bookmarkEnd w:id="4"/>
      <w:bookmarkEnd w:id="5"/>
    </w:p>
    <w:tbl>
      <w:tblPr>
        <w:tblStyle w:val="4"/>
        <w:tblW w:w="9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秦潭湖装备制造科技园区物业管理服务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采购人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安庆市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秦潭湖装备制造科技园发展有限公司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北京华审金建工程造价咨询有限公司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公开招标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提供秦潭湖装备制造科技园区物业管理服务，详见招标文件。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包别划分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一个包别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自筹资金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300000.00元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最高投标限价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300000.00元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资格审查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资格后审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项目地点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秦潭湖装备制造科技园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资格要求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1、符合《中华人民共和国政府采购法》第二十二条的规定；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2、具有工商行政管理部门颁发的营业执照，且营业执照中注明的经营范围含有本次采购内容；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3、不接受联合体投标/接受联合体投标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、投标人未被列入黑名单、失信被执行人、重大税收违法案件当事人名单，政府采购严重违法失信行为记录名单。以开标当日在信用中国网站（www.creditchina.gov.cn）和中国政府采购网站（www.ccgp.gov.cn）查询的结果为准, 处罚期限届满的除外；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、法律、法规和规章规定的其他条件。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评标方法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综合评分方法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招标文件获取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投标人可于</w:t>
            </w:r>
            <w:r>
              <w:rPr>
                <w:rFonts w:hint="eastAsia"/>
                <w:lang w:val="en-US" w:eastAsia="zh-CN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  <w:lang w:val="en-US" w:eastAsia="zh-CN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6 </w:t>
            </w:r>
            <w:r>
              <w:rPr>
                <w:rFonts w:hint="eastAsia"/>
              </w:rPr>
              <w:t>日 17:30前进行报名和</w:t>
            </w:r>
            <w:r>
              <w:rPr>
                <w:rFonts w:hint="eastAsia"/>
                <w:lang w:eastAsia="zh-CN"/>
              </w:rPr>
              <w:t>领取招标文件：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报名地点：</w:t>
            </w:r>
            <w:r>
              <w:rPr>
                <w:rFonts w:hint="eastAsia" w:ascii="Times New Roman" w:hAnsi="Times New Roman"/>
                <w:lang w:val="en-US" w:eastAsia="zh-CN"/>
              </w:rPr>
              <w:t>绿地启航社2#楼1411室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报名资料：①法定代表人授权委托书②营业执照副本复印件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公告期限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日至201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投标截止时间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 xml:space="preserve"> 11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开标时间和地点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时间: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地点: 新纪元商务酒店会议室</w:t>
            </w:r>
            <w:bookmarkStart w:id="6" w:name="_GoBack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工本费（元）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本项目工本费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元/套，于报名时缴纳，售后不退。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、采购人：安庆市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秦潭湖装备制造科技园发展有限公司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绿地紫峰大厦A座615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潘部长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电话：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17755612579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代理机构：</w:t>
            </w:r>
            <w:r>
              <w:rPr>
                <w:rFonts w:hint="eastAsia"/>
                <w:lang w:val="en-US" w:eastAsia="zh-CN"/>
              </w:rPr>
              <w:t>北京华审金建工程造价咨询有限公司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绿地启航社2#楼1411室 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联系人：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王工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18655642252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napToGrid w:val="0"/>
              <w:spacing w:line="20" w:lineRule="atLeast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1、投标申请人的联系人电话(手机)、电子邮箱等通讯方式在招投标过程中必须保持畅通，否则因上述原因造成的后果，责任自负。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、本次采购评标时不要求投标人携带相关证件、业绩的原件（招标文件另有约定的除外）。投标人不得编造虚假信息，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 xml:space="preserve">投标人中标后，采购人有权随时要求查核原件，中标人不得拒绝；中标人不能提供的，视同《中华人民共和国政府采购法》第七十七条第一款第（一）项 “提供虚假材料谋取中标、成交的”情形，其交纳的投标保证金全额按违约金处理不予退还，取消其中标资格，采购人可顺延至第二中标人或重新采购。 </w:t>
            </w:r>
          </w:p>
        </w:tc>
      </w:tr>
    </w:tbl>
    <w:p>
      <w:pPr>
        <w:widowControl/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　　　　　　　　　　　　                         </w:t>
      </w:r>
    </w:p>
    <w:p>
      <w:pPr>
        <w:widowControl/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pStyle w:val="2"/>
        <w:rPr>
          <w:rFonts w:hint="eastAsia"/>
        </w:rPr>
      </w:pPr>
    </w:p>
    <w:p>
      <w:pPr>
        <w:widowControl/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安庆市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秦潭湖装备制造科技园发展有限公司</w:t>
      </w:r>
    </w:p>
    <w:p>
      <w:pPr>
        <w:widowControl/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wordWrap w:val="0"/>
        <w:snapToGrid w:val="0"/>
        <w:spacing w:line="360" w:lineRule="atLeast"/>
        <w:ind w:firstLine="5145" w:firstLineChars="2450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日期：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2019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6552"/>
    <w:rsid w:val="74C36552"/>
    <w:rsid w:val="790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2019-10-30T04:34:00Z</dcterms:created>
  <dc:creator>NTKO</dc:creator>
  <cp:lastModifiedBy>NTKO</cp:lastModifiedBy>
  <dcterms:modified xsi:type="dcterms:W3CDTF">2019-10-30T04:59:17Z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