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6D6" w:rsidRPr="000146D6" w:rsidRDefault="000146D6" w:rsidP="000146D6">
      <w:pPr>
        <w:rPr>
          <w:rFonts w:hint="eastAsia"/>
          <w:lang w:val="en-IE"/>
        </w:rPr>
      </w:pPr>
      <w:r w:rsidRPr="000146D6">
        <w:rPr>
          <w:rFonts w:hint="eastAsia"/>
          <w:lang w:val="en-IE"/>
        </w:rPr>
        <w:t>中共中央办公厅印发《党政领导干部考核工作条例》</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新华社北京</w:t>
      </w:r>
      <w:r w:rsidRPr="000146D6">
        <w:rPr>
          <w:rFonts w:hint="eastAsia"/>
          <w:lang w:val="en-IE"/>
        </w:rPr>
        <w:t>4</w:t>
      </w:r>
      <w:r w:rsidRPr="000146D6">
        <w:rPr>
          <w:rFonts w:hint="eastAsia"/>
          <w:lang w:val="en-IE"/>
        </w:rPr>
        <w:t>月</w:t>
      </w:r>
      <w:r w:rsidRPr="000146D6">
        <w:rPr>
          <w:rFonts w:hint="eastAsia"/>
          <w:lang w:val="en-IE"/>
        </w:rPr>
        <w:t>21</w:t>
      </w:r>
      <w:r w:rsidRPr="000146D6">
        <w:rPr>
          <w:rFonts w:hint="eastAsia"/>
          <w:lang w:val="en-IE"/>
        </w:rPr>
        <w:t>日电</w:t>
      </w:r>
      <w:r w:rsidRPr="000146D6">
        <w:rPr>
          <w:rFonts w:hint="eastAsia"/>
          <w:lang w:val="en-IE"/>
        </w:rPr>
        <w:t xml:space="preserve"> </w:t>
      </w:r>
      <w:r w:rsidRPr="000146D6">
        <w:rPr>
          <w:rFonts w:hint="eastAsia"/>
          <w:lang w:val="en-IE"/>
        </w:rPr>
        <w:t>近日，中共中央办公厅印发了《党政领导干部考核工作条例》（以下简称《干部考核条例》），并发出通知，要求各地区各部门认真遵照执行。</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通知指出，干部考核是坚持和加强党的全面领导、推动党中央决策部署贯彻落实的重要举措，是激励干部担当作为、促进事业发展的重要抓手。《干部考核条例》以习近平新时代中国特色社会主义思想为指导，落实新时代党的建设总要求和新时代党的组织路线，为做好新时代干部考核工作提供了基本遵循。</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通知强调，《干部考核条例》的颁布实施，对于进一步发挥干部考核的指挥棒、风向标、助推器作用，激励引导广大干部以更好的状态、更实的作风贯彻落实党中央决策部署，推动全党统一意志、统一行动、步调一致前进，具有重要意义。</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通知要求，各级党委（党组）要深刻领会党中央精神，切实履行主体责任，把《干部考核条例》学习好、宣传好、贯彻好。要旗帜鲜明把政治标准贯穿干部考核工作始终，突出对党中央决策部署和习近平总书记重要指示批示贯彻落实情况的考核，确保各级党政领导班子和领导干部在政治立场、政治方向、政治原则、政治道路上同以习近平同志为核心的党中央保持高度一致。要把区分优劣、奖优罚劣、激励担当、促进发展作为干部考核工作的基本任务，进一步调整优化考核内容指标，改进考核方式方法，强化考核结果运用，最大限度调动广大干部的积极性、主动性、创造性，推动树立讲担当、重担当、改革创新、干事创业的鲜明导向。各地区各部门在执行《干部考核条例》中的重要情况和建议，要及时报告党中央。</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《党政领导干部考核工作条例》全文如下。</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第一章　总则</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第一条　为了坚持和加强党的全面领导，坚持党要管党、全面从严治党，推动各级党政领导班子和领导干部做到忠诚干净担当、带头贯彻落实党中央决策部署，完善干部考核评价机制，建设一支信念坚定、为民服务、勤政务实、敢于担当、清正廉洁的高素质党政领导干部队伍，根据《中国共产党章程》和有关法律，制定本条例。</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第二条　本条例所称考核工作，是指党委（党组）及其组织（人事）部门按照干部管理权限，对党政领导班子和领导干部的政治素质、履职能力、工作成效、作风表现等所进行的了解、核实和评价，以此作为加强领导班子和领导干部队伍建设的重要依据。</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考核方式主要包括平时考核、年度考核、专项考核、任期考核。</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第三条　考核工作以马克思列宁主义、毛泽东思想、邓小平理论、“三个代表”重要思想、科学发展观、习近平新时代中国特色社会主义思想为指导，贯彻落实新时代党的建设总要求和新时代党的组织路线，坚持把政治标准放在首位，着眼于实现“两个一百年”奋斗目标，突出考核贯彻党中央重大决策部署，统筹推进“五位一体”总体布局和协调推进“四个全面”战略布局、贯彻落实新发展理念的实际成效，坚持严管和厚爱结合、激励和约束并重，奖勤罚懒、奖优罚劣，调动各级党政领导班子和领导干部积极性、主动性、创造性，树立讲担当、</w:t>
      </w:r>
      <w:r w:rsidRPr="000146D6">
        <w:rPr>
          <w:rFonts w:hint="eastAsia"/>
          <w:lang w:val="en-IE"/>
        </w:rPr>
        <w:lastRenderedPageBreak/>
        <w:t>重担当、改革创新、干事创业的鲜明导向。</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第四条　考核工作坚持下列原则：</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（一）党管干部；</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（二）德才兼备、以德为先；</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（三）事业为上、公道正派；</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（四）注重实绩、群众公认；</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（五）客观全面、简便有效；</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（六）考用结合、奖惩分明。</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第五条　本条例适用于考核中共中央、全国人大常委会、国务院、全国政协工作部门或者有关工作机构的领导班子和领导干部；中央纪委国家监委领导班子和领导干部（不含正职）；最高人民法院、最高人民检察院领导班子和领导干部（不含正职）；县级以上地方各级党委、人大常委会、政府、政协、纪委监委、法院、检察院的领导班子和领导干部；县级以上地方各级党委、人大常委会、政府、政协工作部门或者有关工作机构的领导班子和领导干部。</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参照公务员法管理的县级以上党委和政府直属事业单位、群团组织的领导班子和领导干部的考核，参照本条例执行。</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第六条　中央和国家机关领导班子和领导干部应当在思想上政治上行动上发挥表率作用，带头接受高标准严格考核。</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第二章　考核内容</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第七条　领导班子考核内容主要包括：</w:t>
      </w:r>
    </w:p>
    <w:p w:rsidR="000146D6" w:rsidRPr="000146D6" w:rsidRDefault="000146D6" w:rsidP="000146D6">
      <w:pPr>
        <w:rPr>
          <w:lang w:val="en-IE"/>
        </w:rPr>
      </w:pPr>
    </w:p>
    <w:p w:rsidR="000146D6" w:rsidRPr="000146D6" w:rsidRDefault="000146D6" w:rsidP="000146D6">
      <w:pPr>
        <w:rPr>
          <w:lang w:val="en-IE"/>
        </w:rPr>
      </w:pPr>
      <w:r w:rsidRPr="000146D6">
        <w:rPr>
          <w:rFonts w:hint="eastAsia"/>
          <w:lang w:val="en-IE"/>
        </w:rPr>
        <w:t>（一）政治思想建设。全面考核领导班子坚决维护习近平总书记党中央的核心、全党的核心地位，坚决维护党中央权威和集中统一领导，坚持和加强党的全面领导，执行党的理论和路线方针政策，增强“四个意识”，做到“四个服从”，遵守政治纪律和政治规矩的情况；用习近平新时代中国特色社会主义思想武装头脑，坚定理想信念，坚定“四个自信”，不忘初心、牢记使命的情况；坚持民主集中制，执行新形势下党内政治生活若干准则，发现和解决自身问题，营造风清气正政治生态的情况；践行新时代党的组织路线，贯彻新时期好干部标准，树立正确选人用人导向的情况。</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二）领导能力。全面考核领导班子适应新时代要求、落实党中央决策部署、完成目标任务的能力，重点了解学习本领、政治领导本领、改革创新本领、科学发展本领、依法执政本领、群众工作本领、狠抓落实本领、驾驭风险本领。</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lastRenderedPageBreak/>
        <w:t>（三）工作实绩。全面考核领导班子政绩观和工作成效。考核政绩观，主要看是否恪守立党为公、执政为民理念，是否具有“功成不必在我”精神，以造福人民为最大政绩，真正做到对历史和人民负责。考核地方党委和政府领导班子的工作实绩，应当看全面工作，看推动本地区经济建设、政治建设、文化建设、社会建设、生态文明建设，解决发展不平衡不充分问题，满足人民日益增长的美好生活需要的情况和实际成效。考核其他领导班子的工作实绩，主要看全面履行职能、服务大局和中心工作的情况和实际成效。注重考核各级党委（党组）领导班子落实新时代党的建设总要求、抓党建工作的实绩。</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（四）党风廉政建设。全面考核领导班子履行管党治党政治责任，加强党风廉政建设，持之以恒正风肃纪，推进反腐败斗争等情况。</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五）作风建设。全面考核领导班子坚持以人民为中心，贯彻党的群众路线，密切联系群众，为群众排忧解难，全心全意为人民服务的情况；结合实际落实党中央决策部署，增强人民获得感、幸福感、安全感的情况；深入改进作风，落实中央八项规定及其实施细则精神，反对“四风”特别是形式主义、官僚主义的情况；实事求是，真抓实干，察实情、出实招、办实事、求实效的情况。</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第八条　领导干部考核内容主要包括：</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一）德。全面考核领导干部政治品质和道德品行。考核领导干部的政治品质，重点了解坚定理想信念、对党忠诚、尊崇党章、遵守政治纪律和政治规矩，在思想上政治上行动上同以习近平同志为核心的党中央保持高度一致等情况。考核领导干部的道德品行，重点了解坚守忠诚老实、公道正派、实事求是、清正廉洁等价值观，遵守社会公德、职业道德、家庭美德和个人品德等情况。</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（二）能。全面考核领导干部履职尽责特别是应对突发事件、群体性事件过程中的政治能力、专业素养和组织领导能力等情况。</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（三）勤。全面考核领导干部的精神状态和工作作风，重点了解发扬革命精神、斗争精神，坚持“三严三实”，勤勉敬业、恪尽职守，认真负责、紧抓快办，锐意进取、敢于担当，艰苦奋斗、甘于奉献等情况。</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四）绩。全面考核领导干部坚持正确政绩观，履职尽责、完成日常工作、承担急难险重任务、处理复杂问题、应对重大考验的情况和实际成效。考核党委（党组）书记的工作实绩，首先看抓党建工作的成效，考核领导班子其他党员领导干部的工作实绩应当加大抓党建工作的权重。</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五）廉。全面考核领导干部落实党风廉政建设“一岗双责”政治责任，遵守廉洁自律准则，带头落实中央八项规定及其实施细则精神，秉公用权，树立良好家风，严格要求亲属和身边工作人员，反对“四风”和特权思想、特权现象等情况。</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第九条　具体考核内容的确定必须以贯彻党中央精神为前提，根据党中央决策部署及时调整优化。</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lastRenderedPageBreak/>
        <w:t>第十条　落实新发展理念，突出高质量发展导向，构建推动高质量发展指标体系，改进推动高质量发展的政绩考核，因地制宜合理设置经济社会发展实绩考核指标和权重，突出对打好重点任务攻坚战的考核，加强对深化供给侧结构性改革、保障和改善民生、加强和创新社会治理、推动创新发展、加强法治建设、促进社会公平正义等工作的考核，加大安全生产、社会稳定、新增债务等约束性指标的考核权重。</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第十一条　坚持从实际出发，实行分级分类考核。考核内容应当体现不同区域、不同部门、不同类型、不同层次领导班子和领导干部特点。</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第十二条　根据不同岗位职责要求，明确领导班子和领导干部不担当不作为的具体情形和评价标准，推动工作落实和担当尽责。</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第十三条　建立健全可量化、能定责、可追责的领导班子和领导干部工作目标以及岗位职责规范，作为确定考核内容的重要依据。</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第三章　平时考核</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第十四条　平时考核是对领导班子日常运行情况和领导干部一贯表现所进行的经常性考核，及时肯定鼓励、提醒纠偏。</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第十五条　平时考核应当突出重点。</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考核领导班子的日常运行情况，重点了解政治思想建设、执行民主集中制、贯彻党的群众路线、科学决策、完成重点任务和反对“四风”等情况。</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考核领导干部的一贯表现，重点了解政治态度、担当精神、工作思路、工作进展，特别是对待是与非、公与私、真与假、实与虚的表现等情况。</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第十六条　平时考核主要结合领导班子和领导干部日常管理进行，可以采取下列途径：</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（一）列席领导班子民主生活会、理论学习中心组学习、重要工作会议，参加重要工作活动等；</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（二）与干部本人或者知情人谈心谈话，到所在单位听取干部群众意见；</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（三）开展调研走访、专题调查、现场观摩等；</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（四）结合党内集中学习教育、纪委监委日常监督、巡视巡察、工作督查、干部培训等进行深入了解；</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（五）其他适当方法。</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第十七条　平时考核可以根据实际情况形成考核结果。考核结果可以采用考核报告、评语、等次或者鉴定等形式确定。</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第十八条　建立平时考核工作档案，将相关材料整理归档，作为了解评价领导班子日常运行情况和领导干部一贯表现的重要依据。</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第四章　年度考核</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第十九条　年度考核是以年度为周期对领导班子和领导干部所进行的综合性考核，一般在每年年末或者次年年初组织开展。</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根据工作需要，各级党委（党组）每年可以选定部分领导班子和领导干部进行重点考核。</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第二十条　年度考核一般按照下列程序进行：</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（一）总结述职。召开会议，领导班子总结报告全年工作，领导干部进行个人述职。</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（二）民主测评。根据对领导班子和领导干部考核内容的要求设计测评表，由参加民主测评的人员填写评价意见。参加测评的人员范围，按照知情度、关联度、代表性原则，结合实际确定。</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（三）个别谈话。与领导班子成员、相关干部群众以及其他需要参加的人员个别谈话了解情况。</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（四）了解核实。根据需要采取查阅资料、采集有关数据和信息、实地调研等方式，核实考核对象有关情况。</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（五）形成考核结果。对领导班子和领导干部进行综合分析，形成考核结果并及时反馈。</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当年开展党内集中学习教育、换届考察、巡视巡察的，年度考核可以结合实际适当简化程序。</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根据工作需要和实际情况，对公共服务部门和窗口单位的领导班子和领导干部，可以在一定范围内听取公众意见。</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第二十一条　领导班子年度考核结果一般分为优秀、良好、一般、较差</w:t>
      </w:r>
      <w:r w:rsidRPr="000146D6">
        <w:rPr>
          <w:rFonts w:hint="eastAsia"/>
          <w:lang w:val="en-IE"/>
        </w:rPr>
        <w:t>4</w:t>
      </w:r>
      <w:r w:rsidRPr="000146D6">
        <w:rPr>
          <w:rFonts w:hint="eastAsia"/>
          <w:lang w:val="en-IE"/>
        </w:rPr>
        <w:t>个等次。领导干部年度考核结果分为优秀、称职、基本称职、不称职</w:t>
      </w:r>
      <w:r w:rsidRPr="000146D6">
        <w:rPr>
          <w:rFonts w:hint="eastAsia"/>
          <w:lang w:val="en-IE"/>
        </w:rPr>
        <w:t>4</w:t>
      </w:r>
      <w:r w:rsidRPr="000146D6">
        <w:rPr>
          <w:rFonts w:hint="eastAsia"/>
          <w:lang w:val="en-IE"/>
        </w:rPr>
        <w:t>个等次。</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优秀是指综合表现突出，出色履行领导职责或者岗位要求，圆满地完成了年度工作任务，成绩显著。</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良好、称职是指综合表现好，认真履行领导职责或者岗位要求，较好地完成了年度工作任务。</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一般、基本称职是指综合表现勉强达到领导职责或者岗位要求，或者在某个方面存在明显不足、有较大问题。</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较差、不称职是指综合表现达不到领导职责或者岗位要求，或者在某个方面存在严重问题、</w:t>
      </w:r>
      <w:r w:rsidRPr="000146D6">
        <w:rPr>
          <w:rFonts w:hint="eastAsia"/>
          <w:lang w:val="en-IE"/>
        </w:rPr>
        <w:lastRenderedPageBreak/>
        <w:t>出现重大错误。</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各级党委（党组）应当结合实际，制定考核等次具体评定标准。</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第二十二条　担任多项职务的领导干部，一般在承担主要工作职责的单位进行考核，对兼任的其他工作以适当方式进行了解。</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新提拔任职的领导干部，按照现任职务进行考核，注意了解在原任职岗位的工作情况。</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交流任职的领导干部，在现工作单位进行考核，其交流任职前的有关情况由原单位提供。</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援派或者挂职锻炼的领导干部，由当年工作半年以上的地方或者单位进行考核，以适当方式听取派出单位或者接收单位的意见。</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本年度内病、事假累计超过半年的领导干部，参加年度考核，不确定等次。</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涉嫌违纪违法被立案审查调查尚未结案、受党纪政务处分或者组织处理的领导干部，其年度考核按照有关规定进行。</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第五章　专项考核</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第二十三条　专项考核是对领导班子和领导干部在完成重要专项工作、承担急难险重任务、应对和处置重大突发事件中的工作态度、担当精神、作用发挥、实际成效等情况所进行的针对性考核。</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根据平时掌握情况，对表现突出或者问题反映较多的领导班子和领导干部，可以进行专项考核。</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第二十四条　专项考核一般应当按照下列程序进行：</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（一）制定方案。明确考核对象、考核内容指标、程序步骤和工作要求等。</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（二）听取考核对象的总结汇报。</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（三）了解核实。采取查阅资料、实地调研、舆情分析、个别谈话、民主测评等方式，核实印证有关情况，必要时可以向纪检监察机关或者审计、信访等部门了解情况。</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（四）形成考核结果。对领导班子和领导干部作出评价。</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第二十五条　专项考核结果可以采用考核报告、评语、等次或者鉴定等形式确定。</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第六章　任期考核</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第二十六条　任期考核是对实行任期制的领导班子和领导干部在一届任期内总体表现所进</w:t>
      </w:r>
      <w:r w:rsidRPr="000146D6">
        <w:rPr>
          <w:rFonts w:hint="eastAsia"/>
          <w:lang w:val="en-IE"/>
        </w:rPr>
        <w:lastRenderedPageBreak/>
        <w:t>行的全方位考核，一般结合换届考察或者任期届满当年年度考核进行。</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任期考核应当突出对完成届期目标或者任期目标情况的考核。</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第二十七条　任期考核一般应当按照总结述职、民主测评、个别谈话、了解核实、实绩分析、形成考核结果等程序进行。</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第二十八条　任期考核结果可以采用考核报告、评语、等次或者鉴定等形式确定。</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第七章　考核结果确定</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第二十九条　考核结果确定应当加强综合分析研判，坚持定性与定量相结合，全面、历史、辩证地分析个人贡献与集体作用、主观努力与客观条件、增长速度与质量效益、显绩与潜绩、发展成果与成本代价等情况，注重了解人民群众对经济社会发展的真实感受和评价，防止简单以地区生产总值以及增长率排名或者以民主测评、民意调查得票得分确定考核结果。</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第三十条　平时考核、年度考核、专项考核、任期考核情况应当相互补充印证，坚持考人与考事相结合，注重吸收运用巡视巡察、审计、绩效管理、工作督查、相关部门业务考核、个人有关事项报告查核等成果，把敢不敢扛事、愿不愿做事、能不能干事作为识别干部、评判优劣的重要标准，增强考核结果的真实性、准确性。</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第三十一条　考核结果应当全面准确反映考核对象情况，以考核报告、评语、鉴定等形式确定结果的，应当明确具体肯定成绩和优点，指出问题和不足。</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第三十二条　年度考核结果以平时考核结果为基础，年度考核优秀等次应当在平时考核结果好的考核对象中产生。</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领导班子年度考核优秀等次比例一般不超过参加考核领导班子总数的</w:t>
      </w:r>
      <w:r w:rsidRPr="000146D6">
        <w:rPr>
          <w:rFonts w:hint="eastAsia"/>
          <w:lang w:val="en-IE"/>
        </w:rPr>
        <w:t>30%</w:t>
      </w:r>
      <w:r w:rsidRPr="000146D6">
        <w:rPr>
          <w:rFonts w:hint="eastAsia"/>
          <w:lang w:val="en-IE"/>
        </w:rPr>
        <w:t>，领导干部年度考核优秀等次比例一般不超过参加考核领导干部总人数的</w:t>
      </w:r>
      <w:r w:rsidRPr="000146D6">
        <w:rPr>
          <w:rFonts w:hint="eastAsia"/>
          <w:lang w:val="en-IE"/>
        </w:rPr>
        <w:t>25%</w:t>
      </w:r>
      <w:r w:rsidRPr="000146D6">
        <w:rPr>
          <w:rFonts w:hint="eastAsia"/>
          <w:lang w:val="en-IE"/>
        </w:rPr>
        <w:t>。</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领导班子为优秀等次的，其领导成员评为优秀等次的比例可以适当上调，最高不超过</w:t>
      </w:r>
      <w:r w:rsidRPr="000146D6">
        <w:rPr>
          <w:rFonts w:hint="eastAsia"/>
          <w:lang w:val="en-IE"/>
        </w:rPr>
        <w:t>30%</w:t>
      </w:r>
      <w:r w:rsidRPr="000146D6">
        <w:rPr>
          <w:rFonts w:hint="eastAsia"/>
          <w:lang w:val="en-IE"/>
        </w:rPr>
        <w:t>；领导班子为一般等次的，其领导成员评为优秀等次的比例不得超过</w:t>
      </w:r>
      <w:r w:rsidRPr="000146D6">
        <w:rPr>
          <w:rFonts w:hint="eastAsia"/>
          <w:lang w:val="en-IE"/>
        </w:rPr>
        <w:t>20%</w:t>
      </w:r>
      <w:r w:rsidRPr="000146D6">
        <w:rPr>
          <w:rFonts w:hint="eastAsia"/>
          <w:lang w:val="en-IE"/>
        </w:rPr>
        <w:t>，主要负责人一般不得确定为优秀等次；领导班子为较差等次的，其领导成员评为优秀等次的比例不得超过</w:t>
      </w:r>
      <w:r w:rsidRPr="000146D6">
        <w:rPr>
          <w:rFonts w:hint="eastAsia"/>
          <w:lang w:val="en-IE"/>
        </w:rPr>
        <w:t>15%</w:t>
      </w:r>
      <w:r w:rsidRPr="000146D6">
        <w:rPr>
          <w:rFonts w:hint="eastAsia"/>
          <w:lang w:val="en-IE"/>
        </w:rPr>
        <w:t>，主要负责人一般不得确定为称职及以上等次。</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第三十三条　有下列情形之一，领导班子和领导干部年度考核结果不得确定为优秀等次：</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（一）贯彻落实党中央决策部署成效不明显的；</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（二）干事创业精气神不够，拈轻怕重、患得患失，不敢直面矛盾、不愿动真碰硬，不担当不作为的；</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（三）受到上级党委和政府通报批评，责令检查的；</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lastRenderedPageBreak/>
        <w:t>（四）工作实绩不突出的；</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（五）组织领导能力较弱，年度工作目标任务完成不好的；</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（六）履行管党治党责任不力，违反廉洁自律规定的；</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（七）其他原因不宜确定为优秀等次的。</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在上级党组织开展的基层党建述职评议考核工作中，党委（党组）书记抓基层党建工作情况综合评价等次未达到好的，其年度考核结果不得确定为优秀等次。</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第三十四条　有下列情形之一，领导班子年度考核结果应当确定为较差等次，领导干部年度考核结果应当确定为不称职等次：</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（一）违反政治纪律和政治规矩，政治上出现问题的；</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（二）不执行民主集中制，领导班子运行状况不好，不能正常发挥职能作用，领导干部闹无原则纠纷，影响较差的；</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（三）责任心差、能力水平低，不能履行或者不胜任岗位职责要求，依法履职出现重大问题的；</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（四）表态多调门高，行动少落实差，敷衍塞责、庸懒散拖，作风形象不佳，群众意见大，造成恶劣影响的；</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（五）不坚守工作岗位，擅离职守的；</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（六）其他原因应当确定为较差或者不称职等次的。</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第三十五条　领导班子和领导干部在履职担当、改革创新过程中出现失误错误，经综合分析给予容错的，应当客观评价，合理确定考核结果。</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第三十六条　考核对象对考核结果有异议的，可以按照有关规定提出复核或者申诉。</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第八章　考核结果运用</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第三十七条　坚持考用结合，将考核结果与选拔任用、培养教育、管理监督、激励约束、问责追责等结合起来，鼓励先进、鞭策落后，推动能上能下，促进担当作为，严厉治庸治懒。</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第三十八条　考核结果采取个别谈话、工作通报、会议讲评等方式，实事求是地向领导班子和领导干部反馈，肯定成绩、指出不足，督促整改，传导压力、激发动力。</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第三十九条　依据考核结果，有针对性地加强领导班子建设：</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lastRenderedPageBreak/>
        <w:t>（一）领导班子作出重要贡献的，按照有关规定记功、授予称号，给予物质奖励；</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（二）领导班子表现突出或者年度考核结果为优秀等次的，按照有关规定给予嘉奖；</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（三）领导班子运行状况不好、凝聚力战斗力不强、不担当不作为、干部群众意见较大的，应当进行调整；</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（四）领导班子年度考核结果为一般等次的，应当责成其向上级党组织写出书面报告，剖析原因、进行整改；</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（五）领导班子年度考核结果为较差或者连续两年为一般等次的，应当对主要负责人和相关责任人进行调整。</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第四十条　依据考核结果，激励约束领导干部：</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一）领导干部作出重大贡献的，可以按照有关规定记功、授予称号，给予物质奖励；表现突出或者年度考核结果为优秀等次的，按照有关规定给予嘉奖；连续三年为优秀等次的，记三等功，同等条件下优先使用。</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（二）领导干部年度考核结果为称职及以上等次的，按照有关规定享受年度考核奖金、晋升工资级别和级别工资档次。</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（三）领导干部年度考核结果为基本称职等次的，应当对其进行诫勉，限期改进。</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（四）领导干部年度考核结果为不称职等次的，按照规定程序降低一个职务或者职级层次任职。</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（五）不参加年度考核、参加年度考核不确定等次或者年度考核结果为基本称职以下等次的，该年度不计算为晋升职务职级的任职年限，不计算为晋升工资级别和级别工资档次的考核年限。</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（六）领导干部不适宜担任现职的，应当根据有关规定对其进行调整。</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第四十一条　依据考核结果加强干部教育培养，按照“缺什么补什么”的原则，对领导干部进行调学调训、安排实践锻炼，补齐能力素质短板。对有潜力的优秀年轻干部加强针对性培养。</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第四十二条　考核中发现领导班子和领导干部存在问题的，区分不同情形，予以谈话提醒直至组织处理；发现违纪违法问题线索，移送纪检监察、司法机关处理。</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第四十三条　领导干部考核形成的结论性材料，应当存入干部人事档案。</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第九章　组织实施</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lastRenderedPageBreak/>
        <w:t>第四十四条　党委（党组）及其组织（人事）部门按照干部管理权限，履行考核领导班子和领导干部的职责。</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党委（党组）承担考核工作主体责任，党委（党组）书记是第一责任人，组织（人事）部门承担具体工作责任。</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第四十五条　考核人员应当具有较高的思想政治素质以及胜任考核工作的政策水平和业务知识，公道正派，组织纪律观念和保密意识强。考核人员按照规定实行公务回避。</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根据工作需要，党委（党组）可以组建和派出考核组。考核组组长根据每次考核任务确定并授权，应当具有较强的组织领导能力，坚持原则、敢于担当。</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第四十六条　实行考核工作责任制。</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考核人员应当认真履行职责，按照规定的程序和要求实施考核，全面客观准确地了解和反映情况，公道公平公正地对待和评价领导班子和领导干部。</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考核人员应当在考核材料上签名，对考核材料的客观性、真实性负责。</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第四十七条　考核工作的组织实施应当严肃认真、稳妥审慎，注意与日常工作相协调、相促进。根据不同考核对象和考核任务，改进创新考核方法，充分发扬民主，多到基层干部群众中、多在乡语口碑中听取意见、了解情况，坚持在现场看、见具体事，多渠道、多层次、多侧面了解核实领导班子和领导干部的现实表现。</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第四十八条　组织（人事）部门应当加强考核工作信息化建设，充分运用互联网技术和信息化手段开展考核，提高工作质量和效率。</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第四十九条　各级党委（党组）应当加强对本地区本部门本单位干部考核工作与其他业务考核工作的统一领导、统筹协调和督促指导，整合考核力量，归并考核项目和种类，严格控制“一票否决”事项，防止多头考核、重复考核。</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第十章　纪律与监督</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第五十条　考核工作必须严格遵守下列纪律：</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（一）不准搞形式、走过场；</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（二）不准隐瞒、歪曲事实；</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（三）不准弄虚作假；</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（四）不准搞非组织活动；</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（五）不准泄露谈话内容、测评结果等考核工作秘密；</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（六）不准凭个人好恶评价干部、决定或者改变考核结果；</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（七）不准借考核之机谋取私利；</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（八）不准干扰、妨碍考核工作；</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（九）不准打击报复干部和反映问题的人员。</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第五十一条　领导班子和领导干部应当正确对待和接受组织考核，如实汇报工作和思想，客观反映情况。</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对不按照要求参加或者不认真配合考核工作，经教育后仍不改正的，领导班子年度考核结果直接确定为较差等次，领导干部年度考核结果直接确定为不称职等次。</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第五十二条　对不按照规定组织开展考核、考核工作失真失实造成严重后果、本地区本部门本单位考核工作中不正之风严重、干部群众反映强烈以及对违反考核工作纪律等行为查处不力的，应当追究党委（党组）及其组织（人事）部门主要负责人和有关领导成员、直接责任人的责任。</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第五十三条　对违反本条例的，根据情节轻重，依规依纪给予批评教育、责令检查、通报批评、诫勉、组织调整或者组织处理，涉嫌违纪或者职务违法、职务犯罪的，按照有关纪律和法律法规处理。</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第五十四条　党委（党组）、纪检监察机关、组织（人事）部门应当加强对考核工作的监督检查，自觉接受群众和舆论监督，认真受理有关举报、复核、申诉，严肃查处违反考核工作纪律的行为。</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第十一章　附则</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第五十五条　本条例对工作部门的规定，同时适用于党委和政府的办事机构、派出机构、特设机构以及其他直属机构。</w:t>
      </w:r>
    </w:p>
    <w:p w:rsidR="000146D6" w:rsidRPr="000146D6" w:rsidRDefault="000146D6" w:rsidP="000146D6">
      <w:pPr>
        <w:rPr>
          <w:lang w:val="en-IE"/>
        </w:rPr>
      </w:pPr>
    </w:p>
    <w:p w:rsidR="000146D6" w:rsidRPr="000146D6" w:rsidRDefault="000146D6" w:rsidP="000146D6">
      <w:pPr>
        <w:rPr>
          <w:rFonts w:hint="eastAsia"/>
          <w:lang w:val="en-IE"/>
        </w:rPr>
      </w:pPr>
      <w:r w:rsidRPr="000146D6">
        <w:rPr>
          <w:rFonts w:hint="eastAsia"/>
          <w:lang w:val="en-IE"/>
        </w:rPr>
        <w:t>第五十六条　本条例由中共中央组织部负责解释。</w:t>
      </w:r>
    </w:p>
    <w:p w:rsidR="000146D6" w:rsidRPr="000146D6" w:rsidRDefault="000146D6" w:rsidP="000146D6">
      <w:pPr>
        <w:rPr>
          <w:lang w:val="en-IE"/>
        </w:rPr>
      </w:pPr>
    </w:p>
    <w:p w:rsidR="00A958B9" w:rsidRPr="00DC12E8" w:rsidRDefault="000146D6" w:rsidP="000146D6">
      <w:pPr>
        <w:rPr>
          <w:lang w:val="en-IE"/>
        </w:rPr>
      </w:pPr>
      <w:r w:rsidRPr="000146D6">
        <w:rPr>
          <w:rFonts w:hint="eastAsia"/>
          <w:lang w:val="en-IE"/>
        </w:rPr>
        <w:t>第五十七条　本条例自</w:t>
      </w:r>
      <w:r w:rsidRPr="000146D6">
        <w:rPr>
          <w:rFonts w:hint="eastAsia"/>
          <w:lang w:val="en-IE"/>
        </w:rPr>
        <w:t>2019</w:t>
      </w:r>
      <w:r w:rsidRPr="000146D6">
        <w:rPr>
          <w:rFonts w:hint="eastAsia"/>
          <w:lang w:val="en-IE"/>
        </w:rPr>
        <w:t>年</w:t>
      </w:r>
      <w:r w:rsidRPr="000146D6">
        <w:rPr>
          <w:rFonts w:hint="eastAsia"/>
          <w:lang w:val="en-IE"/>
        </w:rPr>
        <w:t>4</w:t>
      </w:r>
      <w:r w:rsidRPr="000146D6">
        <w:rPr>
          <w:rFonts w:hint="eastAsia"/>
          <w:lang w:val="en-IE"/>
        </w:rPr>
        <w:t>月</w:t>
      </w:r>
      <w:r w:rsidRPr="000146D6">
        <w:rPr>
          <w:rFonts w:hint="eastAsia"/>
          <w:lang w:val="en-IE"/>
        </w:rPr>
        <w:t>7</w:t>
      </w:r>
      <w:r w:rsidRPr="000146D6">
        <w:rPr>
          <w:rFonts w:hint="eastAsia"/>
          <w:lang w:val="en-IE"/>
        </w:rPr>
        <w:t>日起施行。</w:t>
      </w:r>
      <w:r w:rsidRPr="000146D6">
        <w:rPr>
          <w:rFonts w:hint="eastAsia"/>
          <w:lang w:val="en-IE"/>
        </w:rPr>
        <w:t>1998</w:t>
      </w:r>
      <w:r w:rsidRPr="000146D6">
        <w:rPr>
          <w:rFonts w:hint="eastAsia"/>
          <w:lang w:val="en-IE"/>
        </w:rPr>
        <w:t>年</w:t>
      </w:r>
      <w:r w:rsidRPr="000146D6">
        <w:rPr>
          <w:rFonts w:hint="eastAsia"/>
          <w:lang w:val="en-IE"/>
        </w:rPr>
        <w:t>5</w:t>
      </w:r>
      <w:r w:rsidRPr="000146D6">
        <w:rPr>
          <w:rFonts w:hint="eastAsia"/>
          <w:lang w:val="en-IE"/>
        </w:rPr>
        <w:t>月</w:t>
      </w:r>
      <w:r w:rsidRPr="000146D6">
        <w:rPr>
          <w:rFonts w:hint="eastAsia"/>
          <w:lang w:val="en-IE"/>
        </w:rPr>
        <w:t>26</w:t>
      </w:r>
      <w:r w:rsidRPr="000146D6">
        <w:rPr>
          <w:rFonts w:hint="eastAsia"/>
          <w:lang w:val="en-IE"/>
        </w:rPr>
        <w:t>日中共中央组织部印发的《党政领导干部考核工作暂行规定》、</w:t>
      </w:r>
      <w:r w:rsidRPr="000146D6">
        <w:rPr>
          <w:rFonts w:hint="eastAsia"/>
          <w:lang w:val="en-IE"/>
        </w:rPr>
        <w:t>2009</w:t>
      </w:r>
      <w:r w:rsidRPr="000146D6">
        <w:rPr>
          <w:rFonts w:hint="eastAsia"/>
          <w:lang w:val="en-IE"/>
        </w:rPr>
        <w:t>年</w:t>
      </w:r>
      <w:r w:rsidRPr="000146D6">
        <w:rPr>
          <w:rFonts w:hint="eastAsia"/>
          <w:lang w:val="en-IE"/>
        </w:rPr>
        <w:t>7</w:t>
      </w:r>
      <w:r w:rsidRPr="000146D6">
        <w:rPr>
          <w:rFonts w:hint="eastAsia"/>
          <w:lang w:val="en-IE"/>
        </w:rPr>
        <w:t>月</w:t>
      </w:r>
      <w:r w:rsidRPr="000146D6">
        <w:rPr>
          <w:rFonts w:hint="eastAsia"/>
          <w:lang w:val="en-IE"/>
        </w:rPr>
        <w:t>16</w:t>
      </w:r>
      <w:r w:rsidRPr="000146D6">
        <w:rPr>
          <w:rFonts w:hint="eastAsia"/>
          <w:lang w:val="en-IE"/>
        </w:rPr>
        <w:t>日中共中央组织部印发的《党政领导班子和领导干部年度考核办法（试行）》同时废止。此前发布的有关领导班子和领导干部考核的规定，凡与本条例不一致的，按照本条例执行。</w:t>
      </w:r>
      <w:bookmarkStart w:id="0" w:name="_GoBack"/>
      <w:bookmarkEnd w:id="0"/>
    </w:p>
    <w:sectPr w:rsidR="00A958B9" w:rsidRPr="00DC12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BBE" w:rsidRDefault="00E37BBE" w:rsidP="00FB2E0A">
      <w:r>
        <w:separator/>
      </w:r>
    </w:p>
  </w:endnote>
  <w:endnote w:type="continuationSeparator" w:id="0">
    <w:p w:rsidR="00E37BBE" w:rsidRDefault="00E37BBE" w:rsidP="00FB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BBE" w:rsidRDefault="00E37BBE" w:rsidP="00FB2E0A">
      <w:r>
        <w:separator/>
      </w:r>
    </w:p>
  </w:footnote>
  <w:footnote w:type="continuationSeparator" w:id="0">
    <w:p w:rsidR="00E37BBE" w:rsidRDefault="00E37BBE" w:rsidP="00FB2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FB"/>
    <w:rsid w:val="00001678"/>
    <w:rsid w:val="000146D6"/>
    <w:rsid w:val="0016552B"/>
    <w:rsid w:val="004147DA"/>
    <w:rsid w:val="004B3639"/>
    <w:rsid w:val="00551A55"/>
    <w:rsid w:val="005568C4"/>
    <w:rsid w:val="008245FB"/>
    <w:rsid w:val="00992735"/>
    <w:rsid w:val="00A92B03"/>
    <w:rsid w:val="00A958B9"/>
    <w:rsid w:val="00B93C93"/>
    <w:rsid w:val="00DC12E8"/>
    <w:rsid w:val="00E37BBE"/>
    <w:rsid w:val="00FB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BBBEB-BF61-4139-B326-AF60C782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2E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2E0A"/>
    <w:rPr>
      <w:sz w:val="18"/>
      <w:szCs w:val="18"/>
    </w:rPr>
  </w:style>
  <w:style w:type="paragraph" w:styleId="a4">
    <w:name w:val="footer"/>
    <w:basedOn w:val="a"/>
    <w:link w:val="Char0"/>
    <w:uiPriority w:val="99"/>
    <w:unhideWhenUsed/>
    <w:rsid w:val="00FB2E0A"/>
    <w:pPr>
      <w:tabs>
        <w:tab w:val="center" w:pos="4153"/>
        <w:tab w:val="right" w:pos="8306"/>
      </w:tabs>
      <w:snapToGrid w:val="0"/>
      <w:jc w:val="left"/>
    </w:pPr>
    <w:rPr>
      <w:sz w:val="18"/>
      <w:szCs w:val="18"/>
    </w:rPr>
  </w:style>
  <w:style w:type="character" w:customStyle="1" w:styleId="Char0">
    <w:name w:val="页脚 Char"/>
    <w:basedOn w:val="a0"/>
    <w:link w:val="a4"/>
    <w:uiPriority w:val="99"/>
    <w:rsid w:val="00FB2E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1422</Words>
  <Characters>8111</Characters>
  <Application>Microsoft Office Word</Application>
  <DocSecurity>0</DocSecurity>
  <Lines>67</Lines>
  <Paragraphs>19</Paragraphs>
  <ScaleCrop>false</ScaleCrop>
  <Company>微软中国</Company>
  <LinksUpToDate>false</LinksUpToDate>
  <CharactersWithSpaces>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19</cp:revision>
  <dcterms:created xsi:type="dcterms:W3CDTF">2019-12-13T03:27:00Z</dcterms:created>
  <dcterms:modified xsi:type="dcterms:W3CDTF">2019-12-16T06:20:00Z</dcterms:modified>
</cp:coreProperties>
</file>