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6"/>
          <w:szCs w:val="28"/>
        </w:rPr>
      </w:pPr>
      <w:r>
        <w:rPr>
          <w:rFonts w:hint="eastAsia" w:ascii="仿宋_GB2312" w:eastAsia="仿宋_GB2312"/>
          <w:sz w:val="36"/>
          <w:szCs w:val="28"/>
        </w:rPr>
        <w:t>附件1：</w:t>
      </w:r>
    </w:p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安庆恒大绿洲运动中心运营方案报价</w:t>
      </w:r>
      <w:bookmarkEnd w:id="0"/>
    </w:p>
    <w:p>
      <w:pPr>
        <w:jc w:val="center"/>
        <w:rPr>
          <w:b/>
          <w:bCs/>
          <w:sz w:val="36"/>
          <w:szCs w:val="44"/>
        </w:rPr>
      </w:pPr>
    </w:p>
    <w:p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运营期限： </w:t>
      </w:r>
      <w:r>
        <w:rPr>
          <w:rFonts w:hint="eastAsia"/>
          <w:sz w:val="32"/>
          <w:szCs w:val="40"/>
        </w:rPr>
        <w:t>XX 年</w:t>
      </w:r>
    </w:p>
    <w:p>
      <w:pPr>
        <w:rPr>
          <w:b/>
          <w:bCs/>
          <w:sz w:val="32"/>
          <w:szCs w:val="40"/>
        </w:rPr>
      </w:pPr>
    </w:p>
    <w:p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运营费用： </w:t>
      </w:r>
      <w:r>
        <w:rPr>
          <w:rFonts w:hint="eastAsia"/>
          <w:sz w:val="32"/>
          <w:szCs w:val="40"/>
        </w:rPr>
        <w:t>XX 万元/年，包含增长率等情况</w:t>
      </w:r>
    </w:p>
    <w:p>
      <w:pPr>
        <w:rPr>
          <w:b/>
          <w:bCs/>
          <w:sz w:val="32"/>
          <w:szCs w:val="40"/>
        </w:rPr>
      </w:pPr>
    </w:p>
    <w:p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运营保证金：</w:t>
      </w:r>
      <w:r>
        <w:rPr>
          <w:rFonts w:hint="eastAsia"/>
          <w:sz w:val="32"/>
          <w:szCs w:val="40"/>
        </w:rPr>
        <w:t xml:space="preserve"> XX 万元</w:t>
      </w:r>
    </w:p>
    <w:p>
      <w:pPr>
        <w:rPr>
          <w:b/>
          <w:bCs/>
          <w:sz w:val="32"/>
          <w:szCs w:val="40"/>
        </w:rPr>
      </w:pPr>
    </w:p>
    <w:p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运营政策要求：</w:t>
      </w:r>
    </w:p>
    <w:p>
      <w:pPr>
        <w:rPr>
          <w:b/>
          <w:bCs/>
          <w:sz w:val="32"/>
          <w:szCs w:val="40"/>
        </w:rPr>
      </w:pPr>
    </w:p>
    <w:p>
      <w:pPr>
        <w:rPr>
          <w:b/>
          <w:bCs/>
          <w:sz w:val="32"/>
          <w:szCs w:val="40"/>
        </w:rPr>
      </w:pPr>
    </w:p>
    <w:p>
      <w:pPr>
        <w:ind w:firstLine="640" w:firstLineChars="200"/>
        <w:rPr>
          <w:sz w:val="32"/>
          <w:szCs w:val="40"/>
        </w:rPr>
      </w:pPr>
    </w:p>
    <w:p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>备注：报价单位需接收现有会员残值、负责各类设施设备的日常维修维护，承担运营期间的物业管理费、能耗费等各项费用。</w:t>
      </w:r>
    </w:p>
    <w:p>
      <w:pPr>
        <w:ind w:firstLine="640" w:firstLineChars="200"/>
        <w:rPr>
          <w:sz w:val="32"/>
          <w:szCs w:val="40"/>
        </w:rPr>
      </w:pPr>
    </w:p>
    <w:p>
      <w:pPr>
        <w:ind w:firstLine="640" w:firstLineChars="200"/>
        <w:rPr>
          <w:sz w:val="32"/>
          <w:szCs w:val="40"/>
        </w:rPr>
      </w:pPr>
    </w:p>
    <w:p>
      <w:pPr>
        <w:ind w:firstLine="640" w:firstLineChars="200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单位名称：</w:t>
      </w:r>
    </w:p>
    <w:p>
      <w:pPr>
        <w:ind w:firstLine="640" w:firstLineChars="200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3762B"/>
    <w:multiLevelType w:val="singleLevel"/>
    <w:tmpl w:val="618376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zZmYTM2ZTNiNDY3Yzc4ZjNkYjczMDMzODE5ZjMifQ=="/>
  </w:docVars>
  <w:rsids>
    <w:rsidRoot w:val="5FDD6A8B"/>
    <w:rsid w:val="5FD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2022-11-10T08:54:00Z</dcterms:created>
  <dc:creator>滨江公司发文员</dc:creator>
  <cp:lastModifiedBy>滨江公司发文员</cp:lastModifiedBy>
  <dcterms:modified xsi:type="dcterms:W3CDTF">2022-11-10T08:54:38Z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FA995FA6E84340AA87A96BC9A20F9333</vt:lpwstr>
  </property>
</Properties>
</file>