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BA" w:rsidRPr="004C187D" w:rsidRDefault="009E7308">
      <w:pPr>
        <w:spacing w:line="592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4C187D">
        <w:rPr>
          <w:rFonts w:ascii="方正小标宋_GBK" w:eastAsia="方正小标宋_GBK" w:hAnsi="方正小标宋_GBK" w:cs="方正小标宋_GBK" w:hint="eastAsia"/>
          <w:sz w:val="44"/>
          <w:szCs w:val="44"/>
        </w:rPr>
        <w:t>渡江战役纪念馆（安徽名人馆）管理处“喜迎二十大”</w:t>
      </w:r>
      <w:r w:rsidRPr="004C187D">
        <w:rPr>
          <w:rFonts w:ascii="方正小标宋_GBK" w:eastAsia="方正小标宋_GBK" w:hAnsi="方正小标宋_GBK" w:cs="方正小标宋_GBK" w:hint="eastAsia"/>
        </w:rPr>
        <w:t xml:space="preserve"> </w:t>
      </w:r>
      <w:r w:rsidRPr="004C187D">
        <w:rPr>
          <w:rFonts w:ascii="方正小标宋_GBK" w:eastAsia="方正小标宋_GBK" w:hAnsi="方正小标宋_GBK" w:cs="方正小标宋_GBK" w:hint="eastAsia"/>
          <w:sz w:val="44"/>
          <w:szCs w:val="44"/>
        </w:rPr>
        <w:t>大型金属雕塑项目主要内容</w:t>
      </w:r>
    </w:p>
    <w:p w:rsidR="001F7EBA" w:rsidRPr="004C187D" w:rsidRDefault="001F7EBA">
      <w:pPr>
        <w:spacing w:line="592" w:lineRule="exact"/>
        <w:jc w:val="center"/>
        <w:rPr>
          <w:rFonts w:eastAsia="方正小标宋简体"/>
          <w:sz w:val="44"/>
          <w:szCs w:val="44"/>
        </w:rPr>
      </w:pPr>
    </w:p>
    <w:p w:rsidR="001F7EBA" w:rsidRPr="004C187D" w:rsidRDefault="009E7308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C187D">
        <w:rPr>
          <w:rFonts w:ascii="仿宋_GB2312" w:eastAsia="仿宋_GB2312" w:hAnsi="仿宋_GB2312" w:cs="仿宋_GB2312" w:hint="eastAsia"/>
          <w:sz w:val="32"/>
          <w:szCs w:val="32"/>
        </w:rPr>
        <w:t>2022年10月16日，中国共产党将召开第二十次全国代表大会，这是党和国家政治生活中的一件大事。根据中共合肥市委宣传部《关于做好国庆节暨党的二十大主题社会宣传工作的通知》要求，“在全市营造隆重、热烈、喜庆的社会氛围”。</w:t>
      </w:r>
      <w:bookmarkStart w:id="0" w:name="_GoBack"/>
      <w:bookmarkEnd w:id="0"/>
    </w:p>
    <w:p w:rsidR="001F7EBA" w:rsidRPr="004C187D" w:rsidRDefault="009E7308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C187D">
        <w:rPr>
          <w:rFonts w:ascii="仿宋_GB2312" w:eastAsia="仿宋_GB2312" w:hAnsi="仿宋_GB2312" w:cs="仿宋_GB2312" w:hint="eastAsia"/>
          <w:sz w:val="32"/>
          <w:szCs w:val="32"/>
        </w:rPr>
        <w:t xml:space="preserve">作为全国爱国主义教育基地和经典红色旅游景区，渡江战役纪念馆是弘扬民族文化和振奋民族精神的重要载体，也是缅怀革命英烈、对青少年和广大人民群众进行革命传统教育的重要基地。为营造浓厚的庆祝氛围，我馆拟以“喜迎二十大 </w:t>
      </w:r>
      <w:r w:rsidR="000C2BC5" w:rsidRPr="004C187D">
        <w:rPr>
          <w:rFonts w:ascii="仿宋_GB2312" w:eastAsia="仿宋_GB2312" w:hAnsi="仿宋_GB2312" w:cs="仿宋_GB2312" w:hint="eastAsia"/>
          <w:sz w:val="32"/>
          <w:szCs w:val="32"/>
        </w:rPr>
        <w:t>奋进新征程”为主题，在南门入口水池中布</w:t>
      </w:r>
      <w:r w:rsidRPr="004C187D">
        <w:rPr>
          <w:rFonts w:ascii="仿宋_GB2312" w:eastAsia="仿宋_GB2312" w:hAnsi="仿宋_GB2312" w:cs="仿宋_GB2312" w:hint="eastAsia"/>
          <w:sz w:val="32"/>
          <w:szCs w:val="32"/>
        </w:rPr>
        <w:t>置两座“喜迎二十大”大型金属雕塑。</w:t>
      </w:r>
    </w:p>
    <w:p w:rsidR="001F7EBA" w:rsidRPr="004C187D" w:rsidRDefault="00CE24BA" w:rsidP="00CE24BA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C187D">
        <w:rPr>
          <w:rFonts w:ascii="仿宋_GB2312" w:eastAsia="仿宋_GB2312" w:hAnsi="仿宋_GB2312" w:cs="仿宋_GB2312" w:hint="eastAsia"/>
          <w:sz w:val="32"/>
          <w:szCs w:val="32"/>
        </w:rPr>
        <w:t>雕塑主体为钢架结构，墙面文字部分用PVC雕刻立体字烤漆和镀锌板立体字烤漆，底部配重。每座</w:t>
      </w:r>
      <w:r w:rsidR="00414F94" w:rsidRPr="004C187D">
        <w:rPr>
          <w:rFonts w:ascii="仿宋_GB2312" w:eastAsia="仿宋_GB2312" w:hAnsi="仿宋_GB2312" w:cs="仿宋_GB2312" w:hint="eastAsia"/>
          <w:sz w:val="32"/>
          <w:szCs w:val="32"/>
        </w:rPr>
        <w:t>金属</w:t>
      </w:r>
      <w:proofErr w:type="gramStart"/>
      <w:r w:rsidR="00414F94" w:rsidRPr="004C187D">
        <w:rPr>
          <w:rFonts w:ascii="仿宋_GB2312" w:eastAsia="仿宋_GB2312" w:hAnsi="仿宋_GB2312" w:cs="仿宋_GB2312" w:hint="eastAsia"/>
          <w:sz w:val="32"/>
          <w:szCs w:val="32"/>
        </w:rPr>
        <w:t>雕塑</w:t>
      </w:r>
      <w:r w:rsidRPr="004C187D">
        <w:rPr>
          <w:rFonts w:ascii="仿宋_GB2312" w:eastAsia="仿宋_GB2312" w:hAnsi="仿宋_GB2312" w:cs="仿宋_GB2312" w:hint="eastAsia"/>
          <w:sz w:val="32"/>
          <w:szCs w:val="32"/>
        </w:rPr>
        <w:t>长</w:t>
      </w:r>
      <w:proofErr w:type="gramEnd"/>
      <w:r w:rsidRPr="004C187D">
        <w:rPr>
          <w:rFonts w:ascii="仿宋_GB2312" w:eastAsia="仿宋_GB2312" w:hAnsi="仿宋_GB2312" w:cs="仿宋_GB2312" w:hint="eastAsia"/>
          <w:sz w:val="32"/>
          <w:szCs w:val="32"/>
        </w:rPr>
        <w:t>10米，总高4.5米（水底0.5米，露在水面4米），厚1.1米。</w:t>
      </w:r>
      <w:r w:rsidR="00D3375A" w:rsidRPr="004C187D">
        <w:rPr>
          <w:rFonts w:ascii="仿宋_GB2312" w:eastAsia="仿宋_GB2312" w:hAnsi="仿宋_GB2312" w:cs="仿宋_GB2312" w:hint="eastAsia"/>
          <w:sz w:val="32"/>
          <w:szCs w:val="32"/>
        </w:rPr>
        <w:t>项目完成时间不能晚于2022年10月14日，</w:t>
      </w:r>
      <w:r w:rsidR="005F3165" w:rsidRPr="004C187D">
        <w:rPr>
          <w:rFonts w:ascii="仿宋_GB2312" w:eastAsia="仿宋_GB2312" w:hAnsi="仿宋_GB2312" w:cs="仿宋_GB2312" w:hint="eastAsia"/>
          <w:sz w:val="32"/>
          <w:szCs w:val="32"/>
        </w:rPr>
        <w:t>并持续至2022年</w:t>
      </w:r>
      <w:r w:rsidR="00C50679" w:rsidRPr="004C187D">
        <w:rPr>
          <w:rFonts w:ascii="仿宋_GB2312" w:eastAsia="仿宋_GB2312" w:hAnsi="仿宋_GB2312" w:cs="仿宋_GB2312" w:hint="eastAsia"/>
          <w:sz w:val="32"/>
          <w:szCs w:val="32"/>
        </w:rPr>
        <w:t>12月31日</w:t>
      </w:r>
      <w:r w:rsidR="005F3165" w:rsidRPr="004C187D">
        <w:rPr>
          <w:rFonts w:ascii="仿宋_GB2312" w:eastAsia="仿宋_GB2312" w:hAnsi="仿宋_GB2312" w:cs="仿宋_GB2312" w:hint="eastAsia"/>
          <w:sz w:val="32"/>
          <w:szCs w:val="32"/>
        </w:rPr>
        <w:t>。渡江战役纪念馆位于巢湖之滨，风力较强，</w:t>
      </w:r>
      <w:r w:rsidR="00F81D28" w:rsidRPr="004C187D">
        <w:rPr>
          <w:rFonts w:ascii="仿宋_GB2312" w:eastAsia="仿宋_GB2312" w:hAnsi="仿宋_GB2312" w:cs="仿宋_GB2312" w:hint="eastAsia"/>
          <w:sz w:val="32"/>
          <w:szCs w:val="32"/>
        </w:rPr>
        <w:t>项目实施过程中一定要</w:t>
      </w:r>
      <w:r w:rsidR="00731932" w:rsidRPr="004C187D">
        <w:rPr>
          <w:rFonts w:ascii="仿宋_GB2312" w:eastAsia="仿宋_GB2312" w:hAnsi="仿宋_GB2312" w:cs="仿宋_GB2312" w:hint="eastAsia"/>
          <w:sz w:val="32"/>
          <w:szCs w:val="32"/>
        </w:rPr>
        <w:t>有完善的应对</w:t>
      </w:r>
      <w:r w:rsidR="00696E57" w:rsidRPr="004C187D">
        <w:rPr>
          <w:rFonts w:ascii="仿宋_GB2312" w:eastAsia="仿宋_GB2312" w:hAnsi="仿宋_GB2312" w:cs="仿宋_GB2312" w:hint="eastAsia"/>
          <w:sz w:val="32"/>
          <w:szCs w:val="32"/>
        </w:rPr>
        <w:t>恶劣</w:t>
      </w:r>
      <w:r w:rsidR="00731932" w:rsidRPr="004C187D">
        <w:rPr>
          <w:rFonts w:ascii="仿宋_GB2312" w:eastAsia="仿宋_GB2312" w:hAnsi="仿宋_GB2312" w:cs="仿宋_GB2312" w:hint="eastAsia"/>
          <w:sz w:val="32"/>
          <w:szCs w:val="32"/>
        </w:rPr>
        <w:t>天气</w:t>
      </w:r>
      <w:r w:rsidR="00696E57" w:rsidRPr="004C187D">
        <w:rPr>
          <w:rFonts w:ascii="仿宋_GB2312" w:eastAsia="仿宋_GB2312" w:hAnsi="仿宋_GB2312" w:cs="仿宋_GB2312" w:hint="eastAsia"/>
          <w:sz w:val="32"/>
          <w:szCs w:val="32"/>
        </w:rPr>
        <w:t>的应急预案</w:t>
      </w:r>
      <w:r w:rsidR="00731932" w:rsidRPr="004C187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60ECB" w:rsidRPr="004C187D">
        <w:rPr>
          <w:rFonts w:ascii="仿宋_GB2312" w:eastAsia="仿宋_GB2312" w:hAnsi="仿宋_GB2312" w:cs="仿宋_GB2312" w:hint="eastAsia"/>
          <w:sz w:val="32"/>
          <w:szCs w:val="32"/>
        </w:rPr>
        <w:t>全程保障</w:t>
      </w:r>
      <w:r w:rsidR="00731932" w:rsidRPr="004C187D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360ECB" w:rsidRPr="004C187D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731932" w:rsidRPr="004C187D">
        <w:rPr>
          <w:rFonts w:ascii="仿宋_GB2312" w:eastAsia="仿宋_GB2312" w:hAnsi="仿宋_GB2312" w:cs="仿宋_GB2312" w:hint="eastAsia"/>
          <w:sz w:val="32"/>
          <w:szCs w:val="32"/>
        </w:rPr>
        <w:t>安全</w:t>
      </w:r>
      <w:r w:rsidR="00360ECB" w:rsidRPr="004C187D">
        <w:rPr>
          <w:rFonts w:ascii="仿宋_GB2312" w:eastAsia="仿宋_GB2312" w:hAnsi="仿宋_GB2312" w:cs="仿宋_GB2312" w:hint="eastAsia"/>
          <w:sz w:val="32"/>
          <w:szCs w:val="32"/>
        </w:rPr>
        <w:t>运行</w:t>
      </w:r>
      <w:r w:rsidR="00731932" w:rsidRPr="004C187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F7EBA" w:rsidRPr="004C187D" w:rsidRDefault="001F7EBA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F7EBA" w:rsidRPr="004C187D" w:rsidRDefault="001F7EBA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F7EBA" w:rsidRPr="004C187D" w:rsidRDefault="009E7308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C187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附件：参考设计图方案</w:t>
      </w:r>
    </w:p>
    <w:p w:rsidR="001F7EBA" w:rsidRPr="004C187D" w:rsidRDefault="001F7EBA">
      <w:pPr>
        <w:ind w:leftChars="-607" w:left="-851" w:hangingChars="202" w:hanging="424"/>
      </w:pPr>
    </w:p>
    <w:p w:rsidR="001F7EBA" w:rsidRPr="004C187D" w:rsidRDefault="001F7EBA">
      <w:pPr>
        <w:ind w:leftChars="-607" w:left="-1275"/>
        <w:rPr>
          <w:b/>
        </w:rPr>
      </w:pPr>
    </w:p>
    <w:p w:rsidR="001F7EBA" w:rsidRDefault="00AE3499" w:rsidP="00AE3499">
      <w:pPr>
        <w:ind w:leftChars="-405" w:left="-850"/>
      </w:pPr>
      <w:r w:rsidRPr="004C187D">
        <w:rPr>
          <w:noProof/>
        </w:rPr>
        <w:drawing>
          <wp:inline distT="0" distB="0" distL="0" distR="0" wp14:anchorId="0B90D0F1" wp14:editId="4DAC5D48">
            <wp:extent cx="6381750" cy="2419350"/>
            <wp:effectExtent l="0" t="0" r="0" b="0"/>
            <wp:docPr id="4" name="图片 4" descr="C:\Users\ADMINI~1\AppData\Local\Temp\WeChat Files\dd211eb29610c7c4e42a3b6a4b814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d211eb29610c7c4e42a3b6a4b814c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4" t="7435" r="6161"/>
                    <a:stretch/>
                  </pic:blipFill>
                  <pic:spPr bwMode="auto">
                    <a:xfrm>
                      <a:off x="0" y="0"/>
                      <a:ext cx="6390805" cy="242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7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47" w:rsidRDefault="00821347" w:rsidP="00CE24BA">
      <w:r>
        <w:separator/>
      </w:r>
    </w:p>
  </w:endnote>
  <w:endnote w:type="continuationSeparator" w:id="0">
    <w:p w:rsidR="00821347" w:rsidRDefault="00821347" w:rsidP="00CE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仿宋_GB2312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47" w:rsidRDefault="00821347" w:rsidP="00CE24BA">
      <w:r>
        <w:separator/>
      </w:r>
    </w:p>
  </w:footnote>
  <w:footnote w:type="continuationSeparator" w:id="0">
    <w:p w:rsidR="00821347" w:rsidRDefault="00821347" w:rsidP="00CE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jZmOTRjZTAzM2ZlYzQyYjFjZjdhNWQ2OWIxZjYifQ=="/>
  </w:docVars>
  <w:rsids>
    <w:rsidRoot w:val="00701CF1"/>
    <w:rsid w:val="000C2BC5"/>
    <w:rsid w:val="000D69A1"/>
    <w:rsid w:val="001F75DC"/>
    <w:rsid w:val="001F7EBA"/>
    <w:rsid w:val="00284262"/>
    <w:rsid w:val="00360ECB"/>
    <w:rsid w:val="00396C25"/>
    <w:rsid w:val="003C4B2D"/>
    <w:rsid w:val="003E163C"/>
    <w:rsid w:val="00414F94"/>
    <w:rsid w:val="004163EF"/>
    <w:rsid w:val="004C187D"/>
    <w:rsid w:val="004E0500"/>
    <w:rsid w:val="00581FBD"/>
    <w:rsid w:val="005C17BB"/>
    <w:rsid w:val="005F3165"/>
    <w:rsid w:val="00667A31"/>
    <w:rsid w:val="00696E57"/>
    <w:rsid w:val="006A447C"/>
    <w:rsid w:val="006C4A14"/>
    <w:rsid w:val="00701CF1"/>
    <w:rsid w:val="007144A9"/>
    <w:rsid w:val="00731932"/>
    <w:rsid w:val="00821347"/>
    <w:rsid w:val="008272AF"/>
    <w:rsid w:val="00846E0A"/>
    <w:rsid w:val="0095074C"/>
    <w:rsid w:val="009844CD"/>
    <w:rsid w:val="009E7308"/>
    <w:rsid w:val="00AC03AB"/>
    <w:rsid w:val="00AE3499"/>
    <w:rsid w:val="00B171B6"/>
    <w:rsid w:val="00B236D8"/>
    <w:rsid w:val="00B759C1"/>
    <w:rsid w:val="00C10AC3"/>
    <w:rsid w:val="00C30FFE"/>
    <w:rsid w:val="00C50679"/>
    <w:rsid w:val="00CE24BA"/>
    <w:rsid w:val="00D3375A"/>
    <w:rsid w:val="00D667C5"/>
    <w:rsid w:val="00DF1E36"/>
    <w:rsid w:val="00DF24D2"/>
    <w:rsid w:val="00E81045"/>
    <w:rsid w:val="00EA53E1"/>
    <w:rsid w:val="00EF6A59"/>
    <w:rsid w:val="00F3631C"/>
    <w:rsid w:val="00F365D7"/>
    <w:rsid w:val="00F81D28"/>
    <w:rsid w:val="00F971DC"/>
    <w:rsid w:val="00FB3443"/>
    <w:rsid w:val="32E56B79"/>
    <w:rsid w:val="352708FE"/>
    <w:rsid w:val="63DC6638"/>
    <w:rsid w:val="716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21</cp:revision>
  <dcterms:created xsi:type="dcterms:W3CDTF">2022-07-02T08:06:00Z</dcterms:created>
  <dcterms:modified xsi:type="dcterms:W3CDTF">2022-09-23T08:16:00Z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F7A48F710FD143B7A41BC2EE5D29328A</vt:lpwstr>
  </property>
</Properties>
</file>