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9F97D" w14:textId="77777777" w:rsidR="002A2359" w:rsidRDefault="0038733A">
      <w:r>
        <w:rPr>
          <w:rFonts w:ascii="黑体" w:eastAsia="黑体" w:hAnsi="黑体" w:hint="eastAsia"/>
          <w:b/>
          <w:sz w:val="32"/>
          <w:szCs w:val="32"/>
        </w:rPr>
        <w:t>附件</w:t>
      </w:r>
      <w:r w:rsidR="00241AF9">
        <w:rPr>
          <w:rFonts w:ascii="Times New Roman" w:eastAsia="黑体" w:hAnsi="Times New Roman" w:cs="Times New Roman" w:hint="eastAsia"/>
          <w:b/>
          <w:sz w:val="32"/>
          <w:szCs w:val="32"/>
        </w:rPr>
        <w:t>3</w:t>
      </w:r>
    </w:p>
    <w:p w14:paraId="06651D0F" w14:textId="77777777" w:rsidR="002A2359" w:rsidRDefault="0038733A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工法文本</w:t>
      </w:r>
    </w:p>
    <w:p w14:paraId="70188A9C" w14:textId="77777777" w:rsidR="002A2359" w:rsidRDefault="002A2359">
      <w:pPr>
        <w:rPr>
          <w:rFonts w:ascii="方正小标宋简体" w:eastAsia="方正小标宋简体" w:hAnsi="仿宋"/>
          <w:sz w:val="28"/>
          <w:szCs w:val="28"/>
        </w:rPr>
      </w:pPr>
    </w:p>
    <w:p w14:paraId="788A6B6B" w14:textId="77777777" w:rsidR="002A2359" w:rsidRDefault="0038733A">
      <w:pPr>
        <w:spacing w:line="360" w:lineRule="auto"/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/>
          <w:color w:val="000000"/>
          <w:sz w:val="32"/>
          <w:szCs w:val="32"/>
        </w:rPr>
        <w:t>目录</w:t>
      </w:r>
    </w:p>
    <w:p w14:paraId="7147E5AC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/>
          <w:color w:val="000000"/>
          <w:sz w:val="32"/>
          <w:szCs w:val="32"/>
        </w:rPr>
        <w:t>一</w:t>
      </w:r>
      <w:r>
        <w:rPr>
          <w:rFonts w:ascii="黑体" w:eastAsia="黑体" w:hAnsi="黑体" w:cs="Times New Roman" w:hint="eastAsia"/>
          <w:color w:val="000000"/>
          <w:sz w:val="32"/>
          <w:szCs w:val="32"/>
        </w:rPr>
        <w:t>、</w:t>
      </w:r>
      <w:r>
        <w:rPr>
          <w:rFonts w:ascii="黑体" w:eastAsia="黑体" w:hAnsi="黑体" w:cs="Times New Roman"/>
          <w:color w:val="000000"/>
          <w:sz w:val="32"/>
          <w:szCs w:val="32"/>
        </w:rPr>
        <w:t>前言</w:t>
      </w:r>
    </w:p>
    <w:p w14:paraId="6E42F6C9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二、</w:t>
      </w:r>
      <w:r>
        <w:rPr>
          <w:rFonts w:ascii="黑体" w:eastAsia="黑体" w:hAnsi="黑体" w:cs="Times New Roman"/>
          <w:color w:val="000000"/>
          <w:sz w:val="32"/>
          <w:szCs w:val="32"/>
        </w:rPr>
        <w:t>工法特点</w:t>
      </w:r>
    </w:p>
    <w:p w14:paraId="1A026E3D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三、</w:t>
      </w:r>
      <w:r>
        <w:rPr>
          <w:rFonts w:ascii="黑体" w:eastAsia="黑体" w:hAnsi="黑体" w:cs="Times New Roman"/>
          <w:color w:val="000000"/>
          <w:sz w:val="32"/>
          <w:szCs w:val="32"/>
        </w:rPr>
        <w:t>适用范围</w:t>
      </w:r>
    </w:p>
    <w:p w14:paraId="6A4BDF51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四、</w:t>
      </w:r>
      <w:r>
        <w:rPr>
          <w:rFonts w:ascii="黑体" w:eastAsia="黑体" w:hAnsi="黑体" w:cs="Times New Roman"/>
          <w:color w:val="000000"/>
          <w:sz w:val="32"/>
          <w:szCs w:val="32"/>
        </w:rPr>
        <w:t>工艺原理</w:t>
      </w:r>
    </w:p>
    <w:p w14:paraId="7BC3195D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五、</w:t>
      </w:r>
      <w:r>
        <w:rPr>
          <w:rFonts w:ascii="黑体" w:eastAsia="黑体" w:hAnsi="黑体" w:cs="Times New Roman"/>
          <w:color w:val="000000"/>
          <w:sz w:val="32"/>
          <w:szCs w:val="32"/>
        </w:rPr>
        <w:t>施工工艺流程与操作要点</w:t>
      </w:r>
    </w:p>
    <w:p w14:paraId="06B0F70E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六、</w:t>
      </w:r>
      <w:r>
        <w:rPr>
          <w:rFonts w:ascii="黑体" w:eastAsia="黑体" w:hAnsi="黑体" w:cs="Times New Roman"/>
          <w:color w:val="000000"/>
          <w:sz w:val="32"/>
          <w:szCs w:val="32"/>
        </w:rPr>
        <w:t>材料与设备</w:t>
      </w:r>
    </w:p>
    <w:p w14:paraId="4E0287B6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七、</w:t>
      </w:r>
      <w:r>
        <w:rPr>
          <w:rFonts w:ascii="黑体" w:eastAsia="黑体" w:hAnsi="黑体" w:cs="Times New Roman"/>
          <w:color w:val="000000"/>
          <w:sz w:val="32"/>
          <w:szCs w:val="32"/>
        </w:rPr>
        <w:t>质量控制</w:t>
      </w:r>
    </w:p>
    <w:p w14:paraId="521D30BA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八、</w:t>
      </w:r>
      <w:r>
        <w:rPr>
          <w:rFonts w:ascii="黑体" w:eastAsia="黑体" w:hAnsi="黑体" w:cs="Times New Roman"/>
          <w:color w:val="000000"/>
          <w:sz w:val="32"/>
          <w:szCs w:val="32"/>
        </w:rPr>
        <w:t>安全措施</w:t>
      </w:r>
    </w:p>
    <w:p w14:paraId="44E320B8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九、</w:t>
      </w:r>
      <w:r>
        <w:rPr>
          <w:rFonts w:ascii="黑体" w:eastAsia="黑体" w:hAnsi="黑体" w:cs="Times New Roman"/>
          <w:color w:val="000000"/>
          <w:sz w:val="32"/>
          <w:szCs w:val="32"/>
        </w:rPr>
        <w:t>环保措施</w:t>
      </w:r>
    </w:p>
    <w:p w14:paraId="586B01D1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十、</w:t>
      </w:r>
      <w:r>
        <w:rPr>
          <w:rFonts w:ascii="黑体" w:eastAsia="黑体" w:hAnsi="黑体" w:cs="Times New Roman"/>
          <w:color w:val="000000"/>
          <w:sz w:val="32"/>
          <w:szCs w:val="32"/>
        </w:rPr>
        <w:t>效益分析</w:t>
      </w:r>
    </w:p>
    <w:p w14:paraId="1C319A00" w14:textId="77777777" w:rsidR="002A2359" w:rsidRDefault="0038733A">
      <w:pPr>
        <w:spacing w:line="360" w:lineRule="auto"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十一、</w:t>
      </w:r>
      <w:r>
        <w:rPr>
          <w:rFonts w:ascii="黑体" w:eastAsia="黑体" w:hAnsi="黑体" w:cs="Times New Roman"/>
          <w:color w:val="000000"/>
          <w:sz w:val="32"/>
          <w:szCs w:val="32"/>
        </w:rPr>
        <w:t>应用实例</w:t>
      </w:r>
    </w:p>
    <w:p w14:paraId="35EDBB22" w14:textId="77777777" w:rsidR="002A2359" w:rsidRDefault="002A2359">
      <w:pPr>
        <w:rPr>
          <w:rFonts w:ascii="方正小标宋简体" w:eastAsia="方正小标宋简体" w:hAnsi="仿宋"/>
          <w:sz w:val="28"/>
          <w:szCs w:val="28"/>
        </w:rPr>
      </w:pPr>
    </w:p>
    <w:p w14:paraId="7C30C59D" w14:textId="77777777" w:rsidR="002A2359" w:rsidRDefault="002A2359">
      <w:pPr>
        <w:rPr>
          <w:rFonts w:ascii="方正小标宋简体" w:eastAsia="方正小标宋简体" w:hAnsi="仿宋"/>
          <w:sz w:val="28"/>
          <w:szCs w:val="28"/>
        </w:rPr>
      </w:pPr>
    </w:p>
    <w:p w14:paraId="761A1610" w14:textId="77777777" w:rsidR="002A2359" w:rsidRDefault="002A2359">
      <w:pPr>
        <w:rPr>
          <w:rFonts w:ascii="方正小标宋简体" w:eastAsia="方正小标宋简体" w:hAnsi="仿宋"/>
          <w:sz w:val="28"/>
          <w:szCs w:val="28"/>
        </w:rPr>
      </w:pPr>
    </w:p>
    <w:p w14:paraId="61CD51BB" w14:textId="77777777" w:rsidR="002A2359" w:rsidRDefault="002A2359">
      <w:pPr>
        <w:rPr>
          <w:rFonts w:ascii="方正小标宋简体" w:eastAsia="方正小标宋简体" w:hAnsi="仿宋"/>
          <w:sz w:val="28"/>
          <w:szCs w:val="28"/>
        </w:rPr>
      </w:pPr>
    </w:p>
    <w:p w14:paraId="1CC55EC2" w14:textId="77777777" w:rsidR="002A2359" w:rsidRDefault="002A2359">
      <w:pPr>
        <w:rPr>
          <w:rFonts w:ascii="方正小标宋简体" w:eastAsia="方正小标宋简体" w:hAnsi="仿宋"/>
          <w:sz w:val="28"/>
          <w:szCs w:val="28"/>
        </w:rPr>
      </w:pPr>
    </w:p>
    <w:p w14:paraId="5AD0FA90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lastRenderedPageBreak/>
        <w:t>一、前言</w:t>
      </w:r>
    </w:p>
    <w:p w14:paraId="1E294819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概括工法的形成原因和形成过程，其形成过程要求说明研究开发单位、关键技术审定结果、工法应用及有关获奖情况。</w:t>
      </w:r>
    </w:p>
    <w:p w14:paraId="30BF9C22" w14:textId="77777777" w:rsidR="002A2359" w:rsidRDefault="002A2359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</w:p>
    <w:p w14:paraId="41D58EE8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二、工法特点</w:t>
      </w:r>
    </w:p>
    <w:p w14:paraId="38D829DB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说明工法在使用功能或施工方法上的特点，与传统的施工</w:t>
      </w:r>
      <w:proofErr w:type="gramStart"/>
      <w:r>
        <w:rPr>
          <w:rFonts w:ascii="仿宋" w:eastAsia="仿宋" w:hAnsi="仿宋" w:cs="Times New Roman" w:hint="eastAsia"/>
          <w:color w:val="000000"/>
          <w:sz w:val="32"/>
          <w:szCs w:val="32"/>
        </w:rPr>
        <w:t>工</w:t>
      </w:r>
      <w:proofErr w:type="gramEnd"/>
      <w:r>
        <w:rPr>
          <w:rFonts w:ascii="仿宋" w:eastAsia="仿宋" w:hAnsi="仿宋" w:cs="Times New Roman" w:hint="eastAsia"/>
          <w:color w:val="000000"/>
          <w:sz w:val="32"/>
          <w:szCs w:val="32"/>
        </w:rPr>
        <w:t>法比较，在工期、质量、安全、造价等技术经济效能等方面的先进性和新颖性。</w:t>
      </w:r>
    </w:p>
    <w:p w14:paraId="57CA8CA6" w14:textId="77777777" w:rsidR="002A2359" w:rsidRDefault="002A2359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</w:p>
    <w:p w14:paraId="1082B132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三、适用范围</w:t>
      </w:r>
    </w:p>
    <w:p w14:paraId="00D48C6E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适宜采用该工法的工程对象或工程部位，某些工法还应规定最佳的技术经济条件。</w:t>
      </w:r>
    </w:p>
    <w:p w14:paraId="751C1373" w14:textId="77777777" w:rsidR="002A2359" w:rsidRDefault="002A2359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</w:p>
    <w:p w14:paraId="51232B86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四、工艺原理</w:t>
      </w:r>
    </w:p>
    <w:p w14:paraId="4D4985BA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阐述工法工艺核心部分（关键技术）应用的基本原理，并着重说明关键技术的理论基础。</w:t>
      </w:r>
    </w:p>
    <w:p w14:paraId="189C0671" w14:textId="77777777" w:rsidR="002A2359" w:rsidRDefault="002A2359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</w:p>
    <w:p w14:paraId="34AFD6AC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五、施工工艺流程及操作要点</w:t>
      </w:r>
    </w:p>
    <w:p w14:paraId="58CB521C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（一）工艺流程和操作要点是工法的重要内容。按照工艺发生的顺序或事物发展的客观规律来编制工艺流程，并在操作要点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lastRenderedPageBreak/>
        <w:t>中分别加以描述。对于使用文字不容易表达清楚的内容，要附以必要的图、表。</w:t>
      </w:r>
    </w:p>
    <w:p w14:paraId="0B19DCE8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（二）工艺流程要重点讲清楚基本工艺过程，并讲清工序间的衔接和相互之间的关系以及关键所在。工艺流程最好采用流程图来描述。对于构件、材料或机具使用上的差异而引起的流程变化，应当有所交代。</w:t>
      </w:r>
    </w:p>
    <w:p w14:paraId="7A3C76DC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（三）操作要点要讲清楚操作条件、操作方法、重点环节、质量与安全保证等基本内容。</w:t>
      </w:r>
    </w:p>
    <w:p w14:paraId="7CA8DA2B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（四）劳动力组织</w:t>
      </w:r>
      <w:r w:rsidR="00AA3F90">
        <w:rPr>
          <w:rFonts w:ascii="仿宋" w:eastAsia="仿宋" w:hAnsi="仿宋" w:cs="Times New Roman" w:hint="eastAsia"/>
          <w:color w:val="000000"/>
          <w:sz w:val="32"/>
          <w:szCs w:val="32"/>
        </w:rPr>
        <w:t>。</w:t>
      </w:r>
    </w:p>
    <w:p w14:paraId="74C69463" w14:textId="77777777" w:rsidR="002A2359" w:rsidRDefault="002A2359" w:rsidP="00653BF6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</w:p>
    <w:p w14:paraId="0137820B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六、材料与设备</w:t>
      </w:r>
    </w:p>
    <w:p w14:paraId="49849F03" w14:textId="77777777" w:rsidR="002A2359" w:rsidRDefault="0038733A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 说明工法所使用的主要材料名称、规格、主要技术指标；主要施工机具、仪器、仪表等的名称、型号、性能、耗能及数量。对新型材料还应提供相应的检验检测方法。</w:t>
      </w:r>
    </w:p>
    <w:p w14:paraId="7FD506B6" w14:textId="77777777" w:rsidR="002A2359" w:rsidRDefault="002A2359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</w:p>
    <w:p w14:paraId="2A6F6A81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七、质量控制</w:t>
      </w:r>
    </w:p>
    <w:p w14:paraId="0F55B068" w14:textId="77777777" w:rsidR="002A2359" w:rsidRDefault="0038733A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 说明工法必须遵照执行的国家、地方（行业）标准、规范名称和检验方法，并指出工法在现行标准、规范中未规定的质量要求，并要列出关键部位、关键工序的质量要求，以及达到工程质量目标所采取的技术措施和管理方法。</w:t>
      </w:r>
    </w:p>
    <w:p w14:paraId="655D3B94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lastRenderedPageBreak/>
        <w:t>八、安全措施</w:t>
      </w:r>
    </w:p>
    <w:p w14:paraId="44C386A4" w14:textId="77777777" w:rsidR="002A2359" w:rsidRDefault="0038733A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 说明工法实施过程中，根据国家、地方（行业）有关安全的法规，所采取的安全措施和安全预警事项。</w:t>
      </w:r>
    </w:p>
    <w:p w14:paraId="1C110E4F" w14:textId="77777777" w:rsidR="002A2359" w:rsidRDefault="002A2359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</w:p>
    <w:p w14:paraId="555EA02D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九、环保措施</w:t>
      </w:r>
    </w:p>
    <w:p w14:paraId="2A33B005" w14:textId="77777777" w:rsidR="002A2359" w:rsidRDefault="0038733A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 指出工法实施过程中，遵照执行的国家、地方（行业）有关环境保护法规中所要求的环保指标，以及必要的环保监测、环保措施和在文明施工中应注意的事项。</w:t>
      </w:r>
    </w:p>
    <w:p w14:paraId="1BF48935" w14:textId="77777777" w:rsidR="002A2359" w:rsidRDefault="002A2359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</w:p>
    <w:p w14:paraId="0F40847B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十、效益分析</w:t>
      </w:r>
    </w:p>
    <w:p w14:paraId="39272E70" w14:textId="77777777" w:rsidR="002A2359" w:rsidRDefault="0038733A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  从工程实际效果（消耗的物料、工时、造价等）以及文明施工中，综合分析</w:t>
      </w:r>
      <w:proofErr w:type="gramStart"/>
      <w:r>
        <w:rPr>
          <w:rFonts w:ascii="仿宋" w:eastAsia="仿宋" w:hAnsi="仿宋" w:cs="Times New Roman" w:hint="eastAsia"/>
          <w:color w:val="000000"/>
          <w:sz w:val="32"/>
          <w:szCs w:val="32"/>
        </w:rPr>
        <w:t>应用本工法</w:t>
      </w:r>
      <w:proofErr w:type="gramEnd"/>
      <w:r>
        <w:rPr>
          <w:rFonts w:ascii="仿宋" w:eastAsia="仿宋" w:hAnsi="仿宋" w:cs="Times New Roman" w:hint="eastAsia"/>
          <w:color w:val="000000"/>
          <w:sz w:val="32"/>
          <w:szCs w:val="32"/>
        </w:rPr>
        <w:t>所产生的经济、环保、节能和社会效益（可与国内外类似施工方法的主要技术指标进行分析对比）。另外，还应充分考虑工法内容是否符合绿色施工的要求，是否满足国家节能减排的有关要求，是否有利于推进可再生能源的开发利用，是否结合新型建筑结构所开展的工法培育工作等。</w:t>
      </w:r>
    </w:p>
    <w:p w14:paraId="2F2D4AAB" w14:textId="77777777" w:rsidR="002A2359" w:rsidRDefault="002A2359">
      <w:pPr>
        <w:spacing w:line="360" w:lineRule="auto"/>
        <w:rPr>
          <w:rFonts w:ascii="黑体" w:eastAsia="黑体" w:hAnsi="黑体" w:cs="Times New Roman"/>
          <w:color w:val="000000"/>
          <w:sz w:val="32"/>
          <w:szCs w:val="32"/>
        </w:rPr>
      </w:pPr>
    </w:p>
    <w:p w14:paraId="77963CA3" w14:textId="77777777" w:rsidR="002A2359" w:rsidRDefault="0038733A">
      <w:pPr>
        <w:spacing w:line="360" w:lineRule="auto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十一、应用实例</w:t>
      </w:r>
    </w:p>
    <w:p w14:paraId="59A13419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（一）说明应用工法的工程项目名称、地点、结构形式、开竣工日期、实物工作量、应用效果及存在的问题等，并能证明该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lastRenderedPageBreak/>
        <w:t>工法的先进性和实用性。一项成熟的工法，一般应有两个工程实例（已成为成熟的</w:t>
      </w:r>
      <w:proofErr w:type="gramStart"/>
      <w:r>
        <w:rPr>
          <w:rFonts w:ascii="仿宋" w:eastAsia="仿宋" w:hAnsi="仿宋" w:cs="Times New Roman" w:hint="eastAsia"/>
          <w:color w:val="000000"/>
          <w:sz w:val="32"/>
          <w:szCs w:val="32"/>
        </w:rPr>
        <w:t>先进工</w:t>
      </w:r>
      <w:proofErr w:type="gramEnd"/>
      <w:r>
        <w:rPr>
          <w:rFonts w:ascii="仿宋" w:eastAsia="仿宋" w:hAnsi="仿宋" w:cs="Times New Roman" w:hint="eastAsia"/>
          <w:color w:val="000000"/>
          <w:sz w:val="32"/>
          <w:szCs w:val="32"/>
        </w:rPr>
        <w:t>法，因特殊情况未能及时推广的可适当放宽）。</w:t>
      </w:r>
    </w:p>
    <w:p w14:paraId="185878BA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（二）对于在工艺原理、工艺流程、材料与设备的主要技术指标中涉及技术秘密的内容，在编写工法时可予以回避。申报国家级工法时，须在申报材料中加以说明，以便有关部门审定时，按照知识产权的有关规定对企业秘密加以保护。 </w:t>
      </w:r>
    </w:p>
    <w:p w14:paraId="151C42A7" w14:textId="77777777" w:rsidR="002A2359" w:rsidRDefault="0038733A">
      <w:pPr>
        <w:spacing w:line="360" w:lineRule="auto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（三）工法内容应层次分明，数据可靠，用词用句准确、规范。其深度应满足指导项目施工与管理的需要。</w:t>
      </w:r>
    </w:p>
    <w:p w14:paraId="7835B44A" w14:textId="77777777" w:rsidR="00CF355C" w:rsidRDefault="00CF355C" w:rsidP="00CF355C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</w:p>
    <w:sectPr w:rsidR="00CF355C" w:rsidSect="00D75995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C682C" w14:textId="77777777" w:rsidR="008F2C63" w:rsidRDefault="008F2C63">
      <w:r>
        <w:separator/>
      </w:r>
    </w:p>
  </w:endnote>
  <w:endnote w:type="continuationSeparator" w:id="0">
    <w:p w14:paraId="1B4F4566" w14:textId="77777777" w:rsidR="008F2C63" w:rsidRDefault="008F2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D938E" w14:textId="77777777" w:rsidR="008F2C63" w:rsidRDefault="008F2C63">
      <w:r>
        <w:separator/>
      </w:r>
    </w:p>
  </w:footnote>
  <w:footnote w:type="continuationSeparator" w:id="0">
    <w:p w14:paraId="5A7284CF" w14:textId="77777777" w:rsidR="008F2C63" w:rsidRDefault="008F2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02E"/>
    <w:rsid w:val="00002F66"/>
    <w:rsid w:val="00004590"/>
    <w:rsid w:val="00025948"/>
    <w:rsid w:val="00042AA3"/>
    <w:rsid w:val="0006148B"/>
    <w:rsid w:val="00080482"/>
    <w:rsid w:val="00084A70"/>
    <w:rsid w:val="000864A4"/>
    <w:rsid w:val="00090E16"/>
    <w:rsid w:val="000A77AB"/>
    <w:rsid w:val="000B3F6B"/>
    <w:rsid w:val="000B4599"/>
    <w:rsid w:val="000D34CF"/>
    <w:rsid w:val="000E64A7"/>
    <w:rsid w:val="000F4DD0"/>
    <w:rsid w:val="00103E96"/>
    <w:rsid w:val="001144AE"/>
    <w:rsid w:val="00121638"/>
    <w:rsid w:val="001611CC"/>
    <w:rsid w:val="00170B69"/>
    <w:rsid w:val="001860C0"/>
    <w:rsid w:val="00194E7F"/>
    <w:rsid w:val="00197FC5"/>
    <w:rsid w:val="001A4388"/>
    <w:rsid w:val="001D0E52"/>
    <w:rsid w:val="00203238"/>
    <w:rsid w:val="0021068E"/>
    <w:rsid w:val="00215C67"/>
    <w:rsid w:val="0021656E"/>
    <w:rsid w:val="00224D04"/>
    <w:rsid w:val="00231AC2"/>
    <w:rsid w:val="002328CB"/>
    <w:rsid w:val="00241AF9"/>
    <w:rsid w:val="00250EA3"/>
    <w:rsid w:val="002855DB"/>
    <w:rsid w:val="00286137"/>
    <w:rsid w:val="002A15E7"/>
    <w:rsid w:val="002A2359"/>
    <w:rsid w:val="002B4156"/>
    <w:rsid w:val="002D1050"/>
    <w:rsid w:val="002D3C04"/>
    <w:rsid w:val="002E6F98"/>
    <w:rsid w:val="002F4FDA"/>
    <w:rsid w:val="003201C1"/>
    <w:rsid w:val="00322537"/>
    <w:rsid w:val="003237D0"/>
    <w:rsid w:val="00335F2A"/>
    <w:rsid w:val="00351F37"/>
    <w:rsid w:val="003605CA"/>
    <w:rsid w:val="00365218"/>
    <w:rsid w:val="00383F6A"/>
    <w:rsid w:val="0038733A"/>
    <w:rsid w:val="003A6C4C"/>
    <w:rsid w:val="003B7808"/>
    <w:rsid w:val="003C2107"/>
    <w:rsid w:val="003C2B62"/>
    <w:rsid w:val="003E1077"/>
    <w:rsid w:val="003E30C2"/>
    <w:rsid w:val="003F56E0"/>
    <w:rsid w:val="003F6C5E"/>
    <w:rsid w:val="00404001"/>
    <w:rsid w:val="00406F6D"/>
    <w:rsid w:val="00412D1B"/>
    <w:rsid w:val="00464805"/>
    <w:rsid w:val="0047143E"/>
    <w:rsid w:val="00473F6A"/>
    <w:rsid w:val="0048398E"/>
    <w:rsid w:val="00484B73"/>
    <w:rsid w:val="004851E5"/>
    <w:rsid w:val="004900BC"/>
    <w:rsid w:val="004A4E31"/>
    <w:rsid w:val="004C5F89"/>
    <w:rsid w:val="004C6EE6"/>
    <w:rsid w:val="004D5F24"/>
    <w:rsid w:val="004F45C9"/>
    <w:rsid w:val="004F7EF6"/>
    <w:rsid w:val="00503892"/>
    <w:rsid w:val="0053199B"/>
    <w:rsid w:val="00531CFB"/>
    <w:rsid w:val="00535665"/>
    <w:rsid w:val="00542D4A"/>
    <w:rsid w:val="00564154"/>
    <w:rsid w:val="00573A5D"/>
    <w:rsid w:val="0058173E"/>
    <w:rsid w:val="005833DF"/>
    <w:rsid w:val="00586051"/>
    <w:rsid w:val="005873A1"/>
    <w:rsid w:val="005B5E37"/>
    <w:rsid w:val="005C12EB"/>
    <w:rsid w:val="005C179B"/>
    <w:rsid w:val="005C2FEE"/>
    <w:rsid w:val="005E0119"/>
    <w:rsid w:val="006021C6"/>
    <w:rsid w:val="006128D6"/>
    <w:rsid w:val="00612CD9"/>
    <w:rsid w:val="006138CB"/>
    <w:rsid w:val="00626CC2"/>
    <w:rsid w:val="00630519"/>
    <w:rsid w:val="00644D44"/>
    <w:rsid w:val="00653BF6"/>
    <w:rsid w:val="006553B9"/>
    <w:rsid w:val="0067294D"/>
    <w:rsid w:val="00675D9E"/>
    <w:rsid w:val="00691E7A"/>
    <w:rsid w:val="00692135"/>
    <w:rsid w:val="006A229D"/>
    <w:rsid w:val="006B4AA8"/>
    <w:rsid w:val="006C5BA1"/>
    <w:rsid w:val="006E602E"/>
    <w:rsid w:val="006F1F00"/>
    <w:rsid w:val="006F217C"/>
    <w:rsid w:val="006F485C"/>
    <w:rsid w:val="00702290"/>
    <w:rsid w:val="007045B9"/>
    <w:rsid w:val="0071553D"/>
    <w:rsid w:val="00723395"/>
    <w:rsid w:val="00767408"/>
    <w:rsid w:val="00786777"/>
    <w:rsid w:val="0079032A"/>
    <w:rsid w:val="00797AC5"/>
    <w:rsid w:val="007A25DE"/>
    <w:rsid w:val="007A78F6"/>
    <w:rsid w:val="007B0144"/>
    <w:rsid w:val="007D0FD9"/>
    <w:rsid w:val="007D2E1F"/>
    <w:rsid w:val="007E1A7B"/>
    <w:rsid w:val="0082270E"/>
    <w:rsid w:val="008530BA"/>
    <w:rsid w:val="008822DE"/>
    <w:rsid w:val="00884CF4"/>
    <w:rsid w:val="008860C7"/>
    <w:rsid w:val="00893687"/>
    <w:rsid w:val="0089521A"/>
    <w:rsid w:val="008A7890"/>
    <w:rsid w:val="008B7195"/>
    <w:rsid w:val="008C4AA1"/>
    <w:rsid w:val="008D33FA"/>
    <w:rsid w:val="008D55E5"/>
    <w:rsid w:val="008E226E"/>
    <w:rsid w:val="008F15C1"/>
    <w:rsid w:val="008F2C63"/>
    <w:rsid w:val="00907DC5"/>
    <w:rsid w:val="009240F4"/>
    <w:rsid w:val="00925BFF"/>
    <w:rsid w:val="00930984"/>
    <w:rsid w:val="00932768"/>
    <w:rsid w:val="00933CC4"/>
    <w:rsid w:val="00936012"/>
    <w:rsid w:val="00936F50"/>
    <w:rsid w:val="00941758"/>
    <w:rsid w:val="009428FE"/>
    <w:rsid w:val="00952110"/>
    <w:rsid w:val="00965BBD"/>
    <w:rsid w:val="00993BB2"/>
    <w:rsid w:val="00994F74"/>
    <w:rsid w:val="0099597A"/>
    <w:rsid w:val="009973BD"/>
    <w:rsid w:val="009B2E68"/>
    <w:rsid w:val="009B47EC"/>
    <w:rsid w:val="009C0F9E"/>
    <w:rsid w:val="00A054D4"/>
    <w:rsid w:val="00A20149"/>
    <w:rsid w:val="00A2125C"/>
    <w:rsid w:val="00A34D7A"/>
    <w:rsid w:val="00A50EC4"/>
    <w:rsid w:val="00A629CB"/>
    <w:rsid w:val="00A640AB"/>
    <w:rsid w:val="00A6662E"/>
    <w:rsid w:val="00A80629"/>
    <w:rsid w:val="00A84F17"/>
    <w:rsid w:val="00A9018F"/>
    <w:rsid w:val="00AA336B"/>
    <w:rsid w:val="00AA3F90"/>
    <w:rsid w:val="00AA4A9E"/>
    <w:rsid w:val="00AB62CD"/>
    <w:rsid w:val="00AC79D8"/>
    <w:rsid w:val="00AE49F8"/>
    <w:rsid w:val="00AF6EF0"/>
    <w:rsid w:val="00B10D79"/>
    <w:rsid w:val="00B15524"/>
    <w:rsid w:val="00B16531"/>
    <w:rsid w:val="00B32064"/>
    <w:rsid w:val="00B3286C"/>
    <w:rsid w:val="00B44AE3"/>
    <w:rsid w:val="00B57045"/>
    <w:rsid w:val="00B62FB6"/>
    <w:rsid w:val="00B90BD1"/>
    <w:rsid w:val="00BA0769"/>
    <w:rsid w:val="00BC4663"/>
    <w:rsid w:val="00BD4324"/>
    <w:rsid w:val="00BE52E0"/>
    <w:rsid w:val="00BF32D9"/>
    <w:rsid w:val="00BF38B7"/>
    <w:rsid w:val="00BF42AB"/>
    <w:rsid w:val="00BF71B2"/>
    <w:rsid w:val="00C209DF"/>
    <w:rsid w:val="00C22C18"/>
    <w:rsid w:val="00C26881"/>
    <w:rsid w:val="00C31ED5"/>
    <w:rsid w:val="00C604A5"/>
    <w:rsid w:val="00C62AFA"/>
    <w:rsid w:val="00C64E47"/>
    <w:rsid w:val="00C65226"/>
    <w:rsid w:val="00C7765B"/>
    <w:rsid w:val="00CA2FDD"/>
    <w:rsid w:val="00CB2010"/>
    <w:rsid w:val="00CD1F5C"/>
    <w:rsid w:val="00CD41D3"/>
    <w:rsid w:val="00CE7551"/>
    <w:rsid w:val="00CF0FD1"/>
    <w:rsid w:val="00CF355C"/>
    <w:rsid w:val="00CF43C4"/>
    <w:rsid w:val="00D0194A"/>
    <w:rsid w:val="00D10DF2"/>
    <w:rsid w:val="00D14CFC"/>
    <w:rsid w:val="00D2565E"/>
    <w:rsid w:val="00D25C6B"/>
    <w:rsid w:val="00D316DF"/>
    <w:rsid w:val="00D3528C"/>
    <w:rsid w:val="00D41008"/>
    <w:rsid w:val="00D51DA0"/>
    <w:rsid w:val="00D54D5C"/>
    <w:rsid w:val="00D6297F"/>
    <w:rsid w:val="00D65AC1"/>
    <w:rsid w:val="00D7313E"/>
    <w:rsid w:val="00D75321"/>
    <w:rsid w:val="00D75995"/>
    <w:rsid w:val="00D85225"/>
    <w:rsid w:val="00D9642F"/>
    <w:rsid w:val="00DB42EB"/>
    <w:rsid w:val="00DC5862"/>
    <w:rsid w:val="00DD2F01"/>
    <w:rsid w:val="00DD602A"/>
    <w:rsid w:val="00DD680D"/>
    <w:rsid w:val="00DE27A3"/>
    <w:rsid w:val="00DE6672"/>
    <w:rsid w:val="00E065E3"/>
    <w:rsid w:val="00E14C38"/>
    <w:rsid w:val="00E200E1"/>
    <w:rsid w:val="00E21398"/>
    <w:rsid w:val="00E42BFE"/>
    <w:rsid w:val="00E42D83"/>
    <w:rsid w:val="00E52572"/>
    <w:rsid w:val="00E5716F"/>
    <w:rsid w:val="00E65CBD"/>
    <w:rsid w:val="00E714DB"/>
    <w:rsid w:val="00E91A7B"/>
    <w:rsid w:val="00EA48CA"/>
    <w:rsid w:val="00EE1739"/>
    <w:rsid w:val="00EE5BE4"/>
    <w:rsid w:val="00EE5FA2"/>
    <w:rsid w:val="00EE7051"/>
    <w:rsid w:val="00EF035F"/>
    <w:rsid w:val="00EF06D1"/>
    <w:rsid w:val="00EF1837"/>
    <w:rsid w:val="00EF7DC4"/>
    <w:rsid w:val="00F016B3"/>
    <w:rsid w:val="00F0180E"/>
    <w:rsid w:val="00F17340"/>
    <w:rsid w:val="00F22CFA"/>
    <w:rsid w:val="00F402B2"/>
    <w:rsid w:val="00F541DF"/>
    <w:rsid w:val="00F70AA4"/>
    <w:rsid w:val="00F718AD"/>
    <w:rsid w:val="00F75510"/>
    <w:rsid w:val="00F8179C"/>
    <w:rsid w:val="00F85E06"/>
    <w:rsid w:val="00F869BD"/>
    <w:rsid w:val="00F91461"/>
    <w:rsid w:val="00F9542C"/>
    <w:rsid w:val="00FA34E9"/>
    <w:rsid w:val="00FA635A"/>
    <w:rsid w:val="00FD01DA"/>
    <w:rsid w:val="00FD6025"/>
    <w:rsid w:val="00FE198C"/>
    <w:rsid w:val="00FE3EDB"/>
    <w:rsid w:val="00FF11E8"/>
    <w:rsid w:val="06EC1B0A"/>
    <w:rsid w:val="07952EF7"/>
    <w:rsid w:val="084E2E31"/>
    <w:rsid w:val="086774D8"/>
    <w:rsid w:val="0F113AB8"/>
    <w:rsid w:val="0FB54244"/>
    <w:rsid w:val="157033B7"/>
    <w:rsid w:val="15B95122"/>
    <w:rsid w:val="18EB422C"/>
    <w:rsid w:val="19EB2EDA"/>
    <w:rsid w:val="1A4D06ED"/>
    <w:rsid w:val="1C1B2C29"/>
    <w:rsid w:val="1C735A6D"/>
    <w:rsid w:val="1D8165AD"/>
    <w:rsid w:val="1F3F7C74"/>
    <w:rsid w:val="23282192"/>
    <w:rsid w:val="238714A5"/>
    <w:rsid w:val="24231623"/>
    <w:rsid w:val="25D244F9"/>
    <w:rsid w:val="266D2487"/>
    <w:rsid w:val="26C3731A"/>
    <w:rsid w:val="28886855"/>
    <w:rsid w:val="2C6566A5"/>
    <w:rsid w:val="2DDC66B9"/>
    <w:rsid w:val="32DD5E8C"/>
    <w:rsid w:val="33A05FAF"/>
    <w:rsid w:val="346E51F0"/>
    <w:rsid w:val="3F036E7B"/>
    <w:rsid w:val="41733E92"/>
    <w:rsid w:val="4597097C"/>
    <w:rsid w:val="462906E0"/>
    <w:rsid w:val="465545EF"/>
    <w:rsid w:val="478E778A"/>
    <w:rsid w:val="499F08FA"/>
    <w:rsid w:val="49A763CE"/>
    <w:rsid w:val="49CC6B26"/>
    <w:rsid w:val="4BA30395"/>
    <w:rsid w:val="4C530A94"/>
    <w:rsid w:val="4CDC4518"/>
    <w:rsid w:val="4F0755B1"/>
    <w:rsid w:val="4F2B0586"/>
    <w:rsid w:val="533E6D61"/>
    <w:rsid w:val="54156B1F"/>
    <w:rsid w:val="55CC5738"/>
    <w:rsid w:val="59831151"/>
    <w:rsid w:val="5CCF46EE"/>
    <w:rsid w:val="5DBE4076"/>
    <w:rsid w:val="65410A80"/>
    <w:rsid w:val="67BE47EC"/>
    <w:rsid w:val="689D6AE5"/>
    <w:rsid w:val="6A013672"/>
    <w:rsid w:val="6EDD241F"/>
    <w:rsid w:val="750C2E12"/>
    <w:rsid w:val="7B3A44A5"/>
    <w:rsid w:val="7D7867C7"/>
    <w:rsid w:val="7DC5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66114"/>
  <w15:docId w15:val="{67867AC5-0B11-4898-9A42-30D44300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Hyperlink"/>
    <w:basedOn w:val="a0"/>
    <w:uiPriority w:val="99"/>
    <w:unhideWhenUsed/>
    <w:rsid w:val="00F8179C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32D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BF32D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d">
    <w:name w:val="Emphasis"/>
    <w:basedOn w:val="a0"/>
    <w:uiPriority w:val="20"/>
    <w:qFormat/>
    <w:rsid w:val="00B10D79"/>
    <w:rPr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DD3FA7-9D01-4382-AFF0-4D8ED6C7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CGU</dc:creator>
  <cp:lastModifiedBy>XXZX</cp:lastModifiedBy>
  <cp:revision>2</cp:revision>
  <cp:lastPrinted>2021-12-08T02:31:00Z</cp:lastPrinted>
  <dcterms:created xsi:type="dcterms:W3CDTF">2021-12-10T01:07:00Z</dcterms:created>
  <dcterms:modified xsi:type="dcterms:W3CDTF">2021-12-10T01:07:00Z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