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0" w:line="230" w:lineRule="auto"/>
        <w:ind w:left="18"/>
        <w:rPr>
          <w:spacing w:val="-4"/>
          <w:lang w:eastAsia="zh-CN"/>
        </w:rPr>
      </w:pPr>
      <w:bookmarkStart w:id="0" w:name="_GoBack"/>
      <w:bookmarkEnd w:id="0"/>
      <w:r>
        <w:rPr>
          <w:spacing w:val="-4"/>
          <w:lang w:eastAsia="zh-CN"/>
        </w:rPr>
        <w:t>附件</w:t>
      </w:r>
      <w:r>
        <w:rPr>
          <w:spacing w:val="-64"/>
          <w:lang w:eastAsia="zh-CN"/>
        </w:rPr>
        <w:t xml:space="preserve"> </w:t>
      </w:r>
      <w:r>
        <w:rPr>
          <w:spacing w:val="-4"/>
          <w:lang w:eastAsia="zh-CN"/>
        </w:rPr>
        <w:t>2</w:t>
      </w:r>
    </w:p>
    <w:p>
      <w:pPr>
        <w:pStyle w:val="2"/>
        <w:spacing w:before="100" w:line="230" w:lineRule="auto"/>
        <w:ind w:left="18"/>
        <w:rPr>
          <w:lang w:eastAsia="zh-CN"/>
        </w:rPr>
      </w:pPr>
    </w:p>
    <w:p>
      <w:pPr>
        <w:spacing w:line="310" w:lineRule="auto"/>
        <w:jc w:val="center"/>
        <w:outlineLvl w:val="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8"/>
          <w:sz w:val="43"/>
          <w:szCs w:val="43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工法文本</w:t>
      </w:r>
      <w:r>
        <w:rPr>
          <w:rFonts w:ascii="宋体" w:hAnsi="宋体" w:eastAsia="宋体" w:cs="宋体"/>
          <w:sz w:val="43"/>
          <w:szCs w:val="43"/>
          <w:lang w:eastAsia="zh-CN"/>
        </w:rPr>
        <w:t xml:space="preserve"> </w:t>
      </w:r>
    </w:p>
    <w:p>
      <w:pPr>
        <w:spacing w:line="310" w:lineRule="auto"/>
        <w:jc w:val="center"/>
        <w:outlineLvl w:val="0"/>
        <w:rPr>
          <w:rFonts w:ascii="仿宋" w:hAnsi="仿宋" w:eastAsia="仿宋" w:cs="仿宋"/>
          <w:spacing w:val="8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（编写说明）</w:t>
      </w:r>
    </w:p>
    <w:p>
      <w:pPr>
        <w:pStyle w:val="2"/>
        <w:spacing w:line="640" w:lineRule="exact"/>
        <w:ind w:left="635"/>
        <w:jc w:val="center"/>
        <w:rPr>
          <w:rFonts w:ascii="仿宋" w:hAnsi="仿宋" w:eastAsia="仿宋" w:cs="仿宋"/>
          <w:lang w:eastAsia="zh-CN"/>
        </w:rPr>
      </w:pPr>
    </w:p>
    <w:p>
      <w:pPr>
        <w:pStyle w:val="2"/>
        <w:spacing w:line="640" w:lineRule="exact"/>
        <w:ind w:left="-2" w:leftChars="-1"/>
        <w:jc w:val="center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目</w:t>
      </w:r>
      <w:r>
        <w:rPr>
          <w:rFonts w:hint="eastAsia"/>
          <w:spacing w:val="5"/>
          <w:sz w:val="32"/>
          <w:szCs w:val="32"/>
          <w:lang w:eastAsia="zh-CN"/>
        </w:rPr>
        <w:t xml:space="preserve"> </w:t>
      </w:r>
      <w:r>
        <w:rPr>
          <w:spacing w:val="5"/>
          <w:sz w:val="32"/>
          <w:szCs w:val="32"/>
          <w:lang w:eastAsia="zh-CN"/>
        </w:rPr>
        <w:t>录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一、</w:t>
      </w:r>
      <w:r>
        <w:rPr>
          <w:rFonts w:hint="eastAsia"/>
          <w:spacing w:val="5"/>
          <w:sz w:val="32"/>
          <w:szCs w:val="32"/>
          <w:lang w:val="en-US" w:eastAsia="zh-CN"/>
        </w:rPr>
        <w:t>概述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二、工法特点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三、适用范围</w:t>
      </w:r>
    </w:p>
    <w:p>
      <w:pPr>
        <w:pStyle w:val="2"/>
        <w:spacing w:line="640" w:lineRule="exact"/>
        <w:ind w:left="635"/>
        <w:rPr>
          <w:rFonts w:hint="default"/>
          <w:spacing w:val="5"/>
          <w:sz w:val="32"/>
          <w:szCs w:val="32"/>
          <w:lang w:val="en-US" w:eastAsia="zh-CN"/>
        </w:rPr>
      </w:pPr>
      <w:r>
        <w:rPr>
          <w:spacing w:val="5"/>
          <w:sz w:val="32"/>
          <w:szCs w:val="32"/>
          <w:lang w:eastAsia="zh-CN"/>
        </w:rPr>
        <w:t>四、工艺原理</w:t>
      </w:r>
      <w:r>
        <w:rPr>
          <w:rFonts w:hint="eastAsia"/>
          <w:spacing w:val="5"/>
          <w:sz w:val="32"/>
          <w:szCs w:val="32"/>
          <w:lang w:val="en-US" w:eastAsia="zh-CN"/>
        </w:rPr>
        <w:t>及技术水平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五、施工工艺流程与操作要点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六、材料与设备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七、质量控制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八、安全措施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九、环保措施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十、效益分析</w:t>
      </w: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</w:p>
    <w:p>
      <w:pPr>
        <w:spacing w:line="227" w:lineRule="auto"/>
        <w:rPr>
          <w:lang w:eastAsia="zh-CN"/>
        </w:rPr>
      </w:pPr>
    </w:p>
    <w:p>
      <w:pPr>
        <w:pStyle w:val="2"/>
        <w:spacing w:line="440" w:lineRule="exact"/>
        <w:ind w:left="2009" w:leftChars="266" w:hanging="1450" w:hangingChars="500"/>
        <w:rPr>
          <w:rFonts w:hint="eastAsia" w:ascii="仿宋_GB2312" w:hAnsi="仿宋_GB2312" w:eastAsia="仿宋_GB2312" w:cs="仿宋_GB2312"/>
          <w:color w:val="212529"/>
          <w:kern w:val="2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val="en-US" w:eastAsia="zh-CN"/>
        </w:rPr>
        <w:t>注：（一）文本中</w:t>
      </w:r>
      <w:r>
        <w:rPr>
          <w:rFonts w:hint="eastAsia" w:ascii="仿宋_GB2312" w:hAnsi="仿宋_GB2312" w:eastAsia="仿宋_GB2312" w:cs="仿宋_GB2312"/>
          <w:color w:val="212529"/>
          <w:kern w:val="2"/>
          <w:sz w:val="28"/>
          <w:szCs w:val="28"/>
          <w:shd w:val="clear" w:fill="FFFFFF"/>
          <w:lang w:val="en-US" w:eastAsia="zh-CN" w:bidi="ar"/>
        </w:rPr>
        <w:t>不得出现编写单位、编写人员名称或应用工程名称、地址、参建单位和人员等相关图文信息；</w:t>
      </w:r>
    </w:p>
    <w:p>
      <w:pPr>
        <w:pStyle w:val="5"/>
        <w:widowControl/>
        <w:numPr>
          <w:ilvl w:val="-1"/>
          <w:numId w:val="0"/>
        </w:numPr>
        <w:spacing w:beforeAutospacing="0" w:afterAutospacing="0" w:line="440" w:lineRule="exact"/>
        <w:ind w:left="1957" w:leftChars="532" w:hanging="840" w:hangingChars="300"/>
        <w:jc w:val="both"/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kern w:val="2"/>
          <w:sz w:val="28"/>
          <w:szCs w:val="28"/>
          <w:shd w:val="clear" w:fill="FFFFFF"/>
          <w:lang w:val="en-US" w:eastAsia="zh-CN" w:bidi="ar"/>
        </w:rPr>
        <w:t>（二）</w:t>
      </w:r>
      <w:r>
        <w:rPr>
          <w:rFonts w:hint="default"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  <w:t>对于在工艺原理、工艺流程、材料与设备的主要技术指标中涉及技术秘密的内容，在编写工法时可予以回避</w:t>
      </w: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2"/>
        <w:spacing w:line="440" w:lineRule="exact"/>
        <w:ind w:left="1957" w:leftChars="532" w:hanging="840" w:hangingChars="300"/>
        <w:rPr>
          <w:rFonts w:hint="default" w:ascii="仿宋_GB2312" w:hAnsi="仿宋_GB2312" w:eastAsia="仿宋_GB2312" w:cs="仿宋_GB2312"/>
          <w:sz w:val="24"/>
          <w:szCs w:val="24"/>
          <w:lang w:eastAsia="zh-CN"/>
        </w:rPr>
        <w:sectPr>
          <w:footerReference r:id="rId3" w:type="default"/>
          <w:pgSz w:w="11906" w:h="16839"/>
          <w:pgMar w:top="1431" w:right="1785" w:bottom="1156" w:left="1599" w:header="0" w:footer="991" w:gutter="0"/>
          <w:cols w:space="720" w:num="1"/>
        </w:sectPr>
      </w:pP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  <w:lang w:eastAsia="zh-CN"/>
        </w:rPr>
        <w:t>）</w:t>
      </w:r>
      <w:r>
        <w:rPr>
          <w:rFonts w:hint="default"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  <w:t>工法内容应层次分明，数据可靠，用词用句准确、规范。其深度应满足指导项目施工与管理的需要</w:t>
      </w: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  <w:lang w:eastAsia="zh-CN"/>
        </w:rPr>
        <w:t>。</w:t>
      </w:r>
    </w:p>
    <w:p>
      <w:pPr>
        <w:pStyle w:val="2"/>
        <w:spacing w:line="640" w:lineRule="exact"/>
        <w:ind w:left="635"/>
        <w:rPr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一、</w:t>
      </w:r>
      <w:r>
        <w:rPr>
          <w:rFonts w:hint="eastAsia"/>
          <w:spacing w:val="5"/>
          <w:sz w:val="32"/>
          <w:szCs w:val="32"/>
          <w:lang w:val="en-US" w:eastAsia="zh-CN"/>
        </w:rPr>
        <w:t>概述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简要概述工法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的形成原因和形成过程，说明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工法创新点、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应用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成效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及有关获奖情况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rFonts w:hint="default"/>
          <w:spacing w:val="5"/>
          <w:sz w:val="32"/>
          <w:szCs w:val="32"/>
          <w:lang w:val="en-US" w:eastAsia="zh-CN"/>
        </w:rPr>
      </w:pPr>
      <w:r>
        <w:rPr>
          <w:spacing w:val="5"/>
          <w:sz w:val="32"/>
          <w:szCs w:val="32"/>
          <w:lang w:eastAsia="zh-CN"/>
        </w:rPr>
        <w:t>二、工法特点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说明工法在使用功能或施工方法上的特点，与传统的施工工法比较，在工期、质量、安全、造价等技术经济效能等方面的先进性和新颖性。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三、适用范围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适宜采用该工法的工程对象或工程部位，某些工法还应规定最佳的技术经济条件。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rFonts w:hint="default"/>
          <w:spacing w:val="5"/>
          <w:sz w:val="32"/>
          <w:szCs w:val="32"/>
          <w:lang w:val="en-US" w:eastAsia="zh-CN"/>
        </w:rPr>
      </w:pPr>
      <w:r>
        <w:rPr>
          <w:spacing w:val="5"/>
          <w:sz w:val="32"/>
          <w:szCs w:val="32"/>
          <w:lang w:eastAsia="zh-CN"/>
        </w:rPr>
        <w:t>四、工艺原理</w:t>
      </w:r>
      <w:r>
        <w:rPr>
          <w:rFonts w:hint="eastAsia"/>
          <w:spacing w:val="5"/>
          <w:sz w:val="32"/>
          <w:szCs w:val="32"/>
          <w:lang w:val="en-US" w:eastAsia="zh-CN"/>
        </w:rPr>
        <w:t>及技术水平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阐述工法工艺核心部分（关键技术）应用的基本原理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保密点（如有）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，并着重说明关键技术的理论基础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技术难度以及其与国内外同类技术水平的比较分析等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五、施工工艺流程及操作要点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（一）工艺流程和操作要点是工法的重要内容。按照工艺发生的顺序或事物发展的客观规律来编制工艺流程，并在操作要点中分别加以描述。对于使用文字不容易表达清楚的内容，要附以必要的图、表。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（二）工艺流程要重点讲清楚基本工艺过程，并讲清工序间的衔接和相互之间的关系以及关键所在。工艺流程最好采用流程图来描述。对于构件、材料或机具使用上的差异而引起的流程变化，应当有所交代。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（三）操作要点要讲清楚操作条件、操作方法、重点环节、质量与安全保证等基本内容。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（四）劳动力组织。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六、材料与设备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说明工法所使用的主要材料名称、规格、主要技术指标；主要施工机具、仪器、仪表等的名称、型号、性能、耗能及数量。对新型材料还应提供相应的检验检测方法。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七、质量控制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必须遵照执行的国家、地方（行业）标准、规范名称和检验方法，并指出工法在现行标准、规范中未规定的质量要求，并要列出关键部位、关键工序的质量要求，以及达到工程质量目标所采取的技术措施和管理方法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八、安全措施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说明工法实施过程中，根据国家、地方（行业）有关安全的法规，所采取的安全措施和安全预警事项。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九、环保措施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指出工法实施过程中，遵照执行的国家、地方（行业）有关环境保护法规中所要求的环保指标，以及必要的环保监测、环保措施和在文明施工中应注意的事项。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十、效益分析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从工程实际效果（消耗的物料、工时、造价等）以及文明施工中，综合分析应用本工法所产生的经济、环保、节能和社会效益（可与国内外类似施工方法的主要技术指标进行分析对比）。另外，还应充分考虑工法内容是否符合绿色施工的要求，是否满足国家节能减排的有关要求，是否有利于推进可再生能源的开发利用，是否结合新型建筑结构所开展的工法培育工作等。</w:t>
      </w:r>
    </w:p>
    <w:sectPr>
      <w:footerReference r:id="rId4" w:type="default"/>
      <w:pgSz w:w="11906" w:h="16839"/>
      <w:pgMar w:top="1431" w:right="1473" w:bottom="1155" w:left="1608" w:header="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379"/>
      <w:rPr>
        <w:rFonts w:ascii="Calibri" w:hAnsi="Calibri" w:eastAsia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363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displayBackgroundShape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413157"/>
    <w:rsid w:val="00182FE7"/>
    <w:rsid w:val="00413157"/>
    <w:rsid w:val="007C153B"/>
    <w:rsid w:val="009B5164"/>
    <w:rsid w:val="00C025F8"/>
    <w:rsid w:val="00C54D22"/>
    <w:rsid w:val="00FE3AE5"/>
    <w:rsid w:val="0450762D"/>
    <w:rsid w:val="050071C0"/>
    <w:rsid w:val="05A427FC"/>
    <w:rsid w:val="05D77224"/>
    <w:rsid w:val="06DD6D70"/>
    <w:rsid w:val="07D87C6E"/>
    <w:rsid w:val="0D07358B"/>
    <w:rsid w:val="108D3635"/>
    <w:rsid w:val="10B774ED"/>
    <w:rsid w:val="13966E30"/>
    <w:rsid w:val="14B43A04"/>
    <w:rsid w:val="15210B3C"/>
    <w:rsid w:val="154126EF"/>
    <w:rsid w:val="17C57E8F"/>
    <w:rsid w:val="19511D5E"/>
    <w:rsid w:val="19BE7C49"/>
    <w:rsid w:val="1C060E08"/>
    <w:rsid w:val="1C224BF8"/>
    <w:rsid w:val="1C527C03"/>
    <w:rsid w:val="1DB71B34"/>
    <w:rsid w:val="25A847D7"/>
    <w:rsid w:val="28BF2021"/>
    <w:rsid w:val="2C701C77"/>
    <w:rsid w:val="2E316055"/>
    <w:rsid w:val="2E7201FA"/>
    <w:rsid w:val="30D1567F"/>
    <w:rsid w:val="3B322CC8"/>
    <w:rsid w:val="443321D2"/>
    <w:rsid w:val="46415ECF"/>
    <w:rsid w:val="4D257149"/>
    <w:rsid w:val="540C2BB9"/>
    <w:rsid w:val="54E838DC"/>
    <w:rsid w:val="59E54F88"/>
    <w:rsid w:val="5A3A7F15"/>
    <w:rsid w:val="5AF01732"/>
    <w:rsid w:val="5CC336FF"/>
    <w:rsid w:val="5CFE649F"/>
    <w:rsid w:val="5EE3669C"/>
    <w:rsid w:val="63176AE5"/>
    <w:rsid w:val="669811DF"/>
    <w:rsid w:val="67971B0C"/>
    <w:rsid w:val="6E2F12D6"/>
    <w:rsid w:val="77663F71"/>
    <w:rsid w:val="7AA75144"/>
    <w:rsid w:val="7B1C370F"/>
    <w:rsid w:val="7EBE6C06"/>
    <w:rsid w:val="7F6A3397"/>
    <w:rsid w:val="CB7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1"/>
      <w:szCs w:val="3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cs="Times New Roman" w:asciiTheme="minorHAnsi" w:hAnsiTheme="minorHAnsi"/>
      <w:snapToGrid/>
      <w:color w:val="auto"/>
      <w:sz w:val="24"/>
      <w:szCs w:val="24"/>
      <w:lang w:eastAsia="zh-CN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158</Words>
  <Characters>907</Characters>
  <Lines>7</Lines>
  <Paragraphs>2</Paragraphs>
  <TotalTime>4</TotalTime>
  <ScaleCrop>false</ScaleCrop>
  <LinksUpToDate>false</LinksUpToDate>
  <CharactersWithSpaces>1063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2022-12-21T22:30:00Z</dcterms:created>
  <dc:creator>CGU</dc:creator>
  <cp:lastModifiedBy>86157</cp:lastModifiedBy>
  <cp:lastPrinted>2024-05-14T09:41:00Z</cp:lastPrinted>
  <dcterms:modified xsi:type="dcterms:W3CDTF">2024-05-28T09:57:18Z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2024-05-08T10:26:42Z</vt:filetime>
  </property>
  <property fmtid="{D5CDD505-2E9C-101B-9397-08002B2CF9AE}" pid="4" name="KSOProductBuildVer">
    <vt:lpwstr>2052-11.8.2.11718</vt:lpwstr>
  </property>
  <property fmtid="{D5CDD505-2E9C-101B-9397-08002B2CF9AE}" pid="5" name="ICV">
    <vt:lpwstr>547CEF56524D4A0085DEFBA389B5C10C</vt:lpwstr>
  </property>
</Properties>
</file>