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0" w:firstLineChars="300"/>
        <w:rPr>
          <w:rFonts w:hint="eastAsia" w:ascii="华文中宋" w:hAnsi="华文中宋" w:eastAsia="华文中宋"/>
          <w:b/>
          <w:sz w:val="44"/>
          <w:szCs w:val="44"/>
        </w:rPr>
      </w:pPr>
    </w:p>
    <w:p>
      <w:pPr>
        <w:ind w:firstLine="1320" w:firstLineChars="300"/>
        <w:rPr>
          <w:rFonts w:hint="eastAsia" w:ascii="华文中宋" w:hAnsi="华文中宋" w:eastAsia="华文中宋"/>
          <w:b/>
          <w:sz w:val="44"/>
          <w:szCs w:val="44"/>
        </w:rPr>
      </w:pPr>
    </w:p>
    <w:p>
      <w:pPr>
        <w:rPr>
          <w:rFonts w:hint="eastAsia" w:ascii="华文中宋" w:hAnsi="华文中宋" w:eastAsia="华文中宋"/>
          <w:b/>
          <w:sz w:val="44"/>
          <w:szCs w:val="44"/>
          <w:lang w:eastAsia="zh-CN"/>
        </w:rPr>
      </w:pPr>
    </w:p>
    <w:p>
      <w:pPr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市（省直管县、市）</w:t>
      </w: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住房城乡建设主管部门省级工法申报系统</w:t>
      </w:r>
      <w:r>
        <w:rPr>
          <w:rFonts w:hint="eastAsia" w:ascii="华文中宋" w:hAnsi="华文中宋" w:eastAsia="华文中宋"/>
          <w:b/>
          <w:sz w:val="44"/>
          <w:szCs w:val="44"/>
        </w:rPr>
        <w:t>操作手册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ascii="楷体_GB2312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eastAsia="楷体_GB2312"/>
          <w:b/>
          <w:bCs/>
          <w:kern w:val="0"/>
          <w:sz w:val="32"/>
          <w:szCs w:val="32"/>
        </w:rPr>
        <w:t>安徽省住房和城乡建设厅</w:t>
      </w:r>
    </w:p>
    <w:p>
      <w:pPr>
        <w:jc w:val="center"/>
        <w:rPr>
          <w:rFonts w:hint="default" w:ascii="楷体_GB2312" w:hAnsi="宋体" w:eastAsia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bCs/>
          <w:kern w:val="0"/>
          <w:sz w:val="32"/>
          <w:szCs w:val="32"/>
        </w:rPr>
        <w:t>20</w:t>
      </w:r>
      <w:r>
        <w:rPr>
          <w:rFonts w:ascii="楷体_GB2312" w:hAnsi="宋体" w:eastAsia="楷体_GB2312"/>
          <w:b/>
          <w:bCs/>
          <w:kern w:val="0"/>
          <w:sz w:val="32"/>
          <w:szCs w:val="32"/>
        </w:rPr>
        <w:t>2</w:t>
      </w:r>
      <w:r>
        <w:rPr>
          <w:rFonts w:hint="eastAsia" w:ascii="楷体_GB2312" w:hAnsi="宋体" w:eastAsia="楷体_GB2312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楷体_GB2312" w:hAnsi="宋体" w:eastAsia="楷体_GB2312"/>
          <w:b/>
          <w:bCs/>
          <w:kern w:val="0"/>
          <w:sz w:val="32"/>
          <w:szCs w:val="32"/>
        </w:rPr>
        <w:t>.</w:t>
      </w:r>
      <w:r>
        <w:rPr>
          <w:rFonts w:hint="eastAsia" w:ascii="楷体_GB2312" w:hAnsi="宋体" w:eastAsia="楷体_GB2312"/>
          <w:b/>
          <w:bCs/>
          <w:kern w:val="0"/>
          <w:sz w:val="32"/>
          <w:szCs w:val="32"/>
          <w:lang w:val="en-US" w:eastAsia="zh-CN"/>
        </w:rPr>
        <w:t>10</w:t>
      </w:r>
    </w:p>
    <w:sdt>
      <w:sdtPr>
        <w:rPr>
          <w:rFonts w:ascii="Calibri" w:hAnsi="Calibri" w:eastAsia="宋体" w:cs="Times New Roman"/>
          <w:color w:val="auto"/>
          <w:kern w:val="2"/>
          <w:sz w:val="21"/>
          <w:szCs w:val="24"/>
          <w:lang w:val="zh-CN"/>
        </w:rPr>
        <w:id w:val="-1940584906"/>
        <w:docPartObj>
          <w:docPartGallery w:val="Table of Contents"/>
          <w:docPartUnique/>
        </w:docPartObj>
      </w:sdtPr>
      <w:sdtEndPr>
        <w:rPr>
          <w:rFonts w:ascii="Calibri" w:hAnsi="Calibri" w:eastAsia="宋体" w:cs="Times New Roman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9"/>
            <w:rPr>
              <w:rFonts w:ascii="Calibri" w:hAnsi="Calibri" w:eastAsia="宋体" w:cs="Times New Roman"/>
              <w:color w:val="auto"/>
              <w:kern w:val="2"/>
              <w:sz w:val="21"/>
              <w:szCs w:val="24"/>
              <w:lang w:val="zh-CN"/>
            </w:rPr>
          </w:pPr>
        </w:p>
        <w:p>
          <w:pPr>
            <w:pStyle w:val="9"/>
            <w:rPr>
              <w:rFonts w:ascii="Calibri" w:hAnsi="Calibri" w:eastAsia="宋体" w:cs="Times New Roman"/>
              <w:color w:val="auto"/>
              <w:kern w:val="2"/>
              <w:sz w:val="21"/>
              <w:szCs w:val="24"/>
              <w:lang w:val="zh-CN"/>
            </w:rPr>
          </w:pPr>
        </w:p>
        <w:p>
          <w:pPr>
            <w:pStyle w:val="9"/>
            <w:rPr>
              <w:rFonts w:ascii="Calibri" w:hAnsi="Calibri" w:eastAsia="宋体" w:cs="Times New Roman"/>
              <w:color w:val="auto"/>
              <w:kern w:val="2"/>
              <w:sz w:val="21"/>
              <w:szCs w:val="24"/>
              <w:lang w:val="zh-CN"/>
            </w:rPr>
          </w:pPr>
        </w:p>
        <w:p>
          <w:pPr>
            <w:pStyle w:val="9"/>
            <w:rPr>
              <w:rFonts w:ascii="Calibri" w:hAnsi="Calibri" w:eastAsia="宋体" w:cs="Times New Roman"/>
              <w:color w:val="auto"/>
              <w:kern w:val="2"/>
              <w:sz w:val="21"/>
              <w:szCs w:val="24"/>
              <w:lang w:val="zh-CN"/>
            </w:rPr>
          </w:pPr>
        </w:p>
        <w:p>
          <w:pPr>
            <w:pStyle w:val="9"/>
            <w:rPr>
              <w:rFonts w:ascii="Calibri" w:hAnsi="Calibri" w:eastAsia="宋体" w:cs="Times New Roman"/>
              <w:color w:val="auto"/>
              <w:kern w:val="2"/>
              <w:sz w:val="21"/>
              <w:szCs w:val="24"/>
              <w:lang w:val="zh-CN"/>
            </w:rPr>
          </w:pPr>
        </w:p>
        <w:p>
          <w:pPr>
            <w:pStyle w:val="9"/>
            <w:rPr>
              <w:rFonts w:ascii="Calibri" w:hAnsi="Calibri" w:eastAsia="宋体" w:cs="Times New Roman"/>
              <w:color w:val="auto"/>
              <w:kern w:val="2"/>
              <w:sz w:val="21"/>
              <w:szCs w:val="24"/>
              <w:lang w:val="zh-CN"/>
            </w:rPr>
          </w:pPr>
        </w:p>
        <w:p>
          <w:pPr>
            <w:pStyle w:val="9"/>
          </w:pPr>
          <w:r>
            <w:rPr>
              <w:lang w:val="zh-CN"/>
            </w:rPr>
            <w:t>目录</w:t>
          </w:r>
        </w:p>
        <w:p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_Toc28470 </w:instrText>
          </w:r>
          <w:r>
            <w:fldChar w:fldCharType="separate"/>
          </w:r>
          <w:r>
            <w:rPr>
              <w:szCs w:val="32"/>
            </w:rPr>
            <w:t xml:space="preserve">一、 </w:t>
          </w:r>
          <w:r>
            <w:rPr>
              <w:rFonts w:hint="eastAsia"/>
              <w:szCs w:val="32"/>
            </w:rPr>
            <w:t>审核系统入口</w:t>
          </w:r>
          <w:r>
            <w:tab/>
          </w:r>
          <w:r>
            <w:fldChar w:fldCharType="begin"/>
          </w:r>
          <w:r>
            <w:instrText xml:space="preserve"> PAGEREF _Toc28470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_Toc23759 </w:instrText>
          </w:r>
          <w:r>
            <w:fldChar w:fldCharType="separate"/>
          </w:r>
          <w:r>
            <w:rPr>
              <w:szCs w:val="32"/>
            </w:rPr>
            <w:t xml:space="preserve">二、 </w:t>
          </w:r>
          <w:r>
            <w:rPr>
              <w:rFonts w:hint="eastAsia"/>
              <w:szCs w:val="32"/>
            </w:rPr>
            <w:t>地市审核</w:t>
          </w:r>
          <w:r>
            <w:tab/>
          </w:r>
          <w:r>
            <w:fldChar w:fldCharType="begin"/>
          </w:r>
          <w:r>
            <w:instrText xml:space="preserve"> PAGEREF _Toc23759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_Toc4660 </w:instrText>
          </w:r>
          <w:r>
            <w:fldChar w:fldCharType="separate"/>
          </w:r>
          <w:r>
            <w:rPr>
              <w:rFonts w:hint="eastAsia"/>
              <w:szCs w:val="28"/>
            </w:rPr>
            <w:t>1. 地市初审人员</w:t>
          </w:r>
          <w:r>
            <w:tab/>
          </w:r>
          <w:r>
            <w:fldChar w:fldCharType="begin"/>
          </w:r>
          <w:r>
            <w:instrText xml:space="preserve"> PAGEREF _Toc4660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_Toc32233 </w:instrText>
          </w:r>
          <w:r>
            <w:fldChar w:fldCharType="separate"/>
          </w:r>
          <w:r>
            <w:rPr>
              <w:rFonts w:hint="eastAsia"/>
              <w:szCs w:val="28"/>
            </w:rPr>
            <w:t>2. 地市审核人员</w:t>
          </w:r>
          <w:r>
            <w:tab/>
          </w:r>
          <w:r>
            <w:fldChar w:fldCharType="begin"/>
          </w:r>
          <w:r>
            <w:instrText xml:space="preserve"> PAGEREF _Toc32233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r>
            <w:fldChar w:fldCharType="end"/>
          </w:r>
        </w:p>
      </w:sdtContent>
    </w:sdt>
    <w:p>
      <w:pPr>
        <w:widowControl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ascii="楷体_GB2312" w:hAnsi="宋体" w:eastAsia="楷体_GB2312"/>
          <w:b/>
          <w:bCs/>
          <w:kern w:val="0"/>
          <w:sz w:val="32"/>
          <w:szCs w:val="32"/>
        </w:rPr>
        <w:br w:type="page"/>
      </w:r>
    </w:p>
    <w:p>
      <w:pPr>
        <w:jc w:val="center"/>
        <w:rPr>
          <w:rFonts w:ascii="楷体_GB2312" w:hAnsi="宋体" w:eastAsia="楷体_GB2312"/>
          <w:b/>
          <w:bCs/>
          <w:kern w:val="0"/>
          <w:sz w:val="32"/>
          <w:szCs w:val="32"/>
        </w:rPr>
      </w:pPr>
    </w:p>
    <w:p>
      <w:pPr>
        <w:pStyle w:val="2"/>
        <w:numPr>
          <w:ilvl w:val="0"/>
          <w:numId w:val="1"/>
        </w:numPr>
        <w:spacing w:before="200" w:after="200" w:line="360" w:lineRule="auto"/>
        <w:rPr>
          <w:sz w:val="32"/>
          <w:szCs w:val="32"/>
        </w:rPr>
      </w:pPr>
      <w:bookmarkStart w:id="0" w:name="_Toc11433"/>
      <w:bookmarkStart w:id="1" w:name="_Toc28470"/>
      <w:r>
        <w:rPr>
          <w:rFonts w:hint="eastAsia"/>
          <w:sz w:val="32"/>
          <w:szCs w:val="32"/>
        </w:rPr>
        <w:t>审核系统入口</w:t>
      </w:r>
      <w:bookmarkEnd w:id="0"/>
      <w:bookmarkEnd w:id="1"/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地市相关审核人员在浏览器地址栏输入如下网址：http://39.145.4.40:8099/hsbgl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进入安徽城乡规划建设综合管理平台，相关人员输入账号和密码登录系统，登录系统如下所示：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73675" cy="2855595"/>
            <wp:effectExtent l="0" t="0" r="14605" b="952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570" w:firstLineChars="1700"/>
      </w:pPr>
      <w:r>
        <w:rPr>
          <w:rFonts w:hint="eastAsia"/>
        </w:rPr>
        <w:t>图1</w:t>
      </w:r>
      <w:r>
        <w:t>.1</w:t>
      </w:r>
    </w:p>
    <w:p>
      <w:pPr>
        <w:ind w:firstLine="3570" w:firstLineChars="1700"/>
      </w:pPr>
    </w:p>
    <w:p>
      <w:pPr>
        <w:widowControl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地市相关审核人员在浏览器地址栏输入如下网址：http://dohurd.ah.gov.cn/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进入安徽省住房和城乡建设厅官网，点击</w:t>
      </w:r>
      <w:r>
        <w:drawing>
          <wp:inline distT="0" distB="0" distL="114300" distR="114300">
            <wp:extent cx="815340" cy="247015"/>
            <wp:effectExtent l="0" t="0" r="7620" b="12065"/>
            <wp:docPr id="6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进入安徽城乡规划建设综合管理平台，相关人员输入账号和密码登录系统，登录系统如下所示：</w:t>
      </w:r>
    </w:p>
    <w:p>
      <w:pPr>
        <w:widowControl/>
        <w:ind w:firstLine="420" w:firstLineChars="200"/>
        <w:jc w:val="left"/>
        <w:rPr>
          <w:rFonts w:hint="eastAsia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025390" cy="2499360"/>
            <wp:effectExtent l="0" t="0" r="3810" b="0"/>
            <wp:docPr id="18" name="图片 18" descr="微信图片_2022092611081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2092611081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drawing>
          <wp:inline distT="0" distB="0" distL="114300" distR="114300">
            <wp:extent cx="4990465" cy="2702560"/>
            <wp:effectExtent l="0" t="0" r="8255" b="10160"/>
            <wp:docPr id="20" name="图片 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spacing w:before="200" w:after="200" w:line="360" w:lineRule="auto"/>
        <w:rPr>
          <w:sz w:val="32"/>
          <w:szCs w:val="32"/>
        </w:rPr>
      </w:pPr>
      <w:bookmarkStart w:id="2" w:name="_Toc23759"/>
      <w:r>
        <w:rPr>
          <w:rFonts w:hint="eastAsia"/>
          <w:sz w:val="32"/>
          <w:szCs w:val="32"/>
        </w:rPr>
        <w:t>地市审核</w:t>
      </w:r>
      <w:bookmarkEnd w:id="2"/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outlineLvl w:val="1"/>
        <w:rPr>
          <w:sz w:val="28"/>
          <w:szCs w:val="28"/>
        </w:rPr>
      </w:pPr>
      <w:bookmarkStart w:id="3" w:name="_Toc4660"/>
      <w:r>
        <w:rPr>
          <w:rFonts w:hint="eastAsia"/>
          <w:sz w:val="28"/>
          <w:szCs w:val="28"/>
        </w:rPr>
        <w:t>地市初审人员</w:t>
      </w:r>
      <w:bookmarkEnd w:id="3"/>
    </w:p>
    <w:p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初审人员登录到上面的系统，进入工法项目初审页面，进入“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946150" cy="228600"/>
            <wp:effectExtent l="0" t="0" r="6350" b="0"/>
            <wp:docPr id="3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true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”模块，点击“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457200" cy="196850"/>
            <wp:effectExtent l="0" t="0" r="0" b="6350"/>
            <wp:docPr id="4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true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”，进入办件审核页面，点击“</w:t>
      </w:r>
      <w:r>
        <w:rPr>
          <w:rFonts w:hint="eastAsia"/>
          <w:sz w:val="28"/>
          <w:szCs w:val="28"/>
        </w:rPr>
        <w:drawing>
          <wp:inline distT="0" distB="0" distL="0" distR="0">
            <wp:extent cx="294640" cy="180340"/>
            <wp:effectExtent l="0" t="0" r="10160" b="10160"/>
            <wp:docPr id="10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true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38" cy="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”按钮对办件进行审核操作，进入审核页面查看企业申报信息，然后选择“</w:t>
      </w:r>
      <w:r>
        <w:rPr>
          <w:rFonts w:hint="eastAsia"/>
          <w:sz w:val="28"/>
          <w:szCs w:val="28"/>
        </w:rPr>
        <w:drawing>
          <wp:inline distT="0" distB="0" distL="0" distR="0">
            <wp:extent cx="713740" cy="237490"/>
            <wp:effectExtent l="0" t="0" r="10160" b="3810"/>
            <wp:docPr id="12" name="图片 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true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286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”或“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393700" cy="190500"/>
            <wp:effectExtent l="0" t="0" r="0" b="0"/>
            <wp:docPr id="5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true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”的相关操作。</w:t>
      </w:r>
    </w:p>
    <w:p>
      <w:pPr>
        <w:jc w:val="left"/>
      </w:pPr>
      <w:r>
        <w:drawing>
          <wp:inline distT="0" distB="0" distL="114300" distR="114300">
            <wp:extent cx="5266690" cy="2422525"/>
            <wp:effectExtent l="0" t="0" r="3810" b="3175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</w:pPr>
      <w:r>
        <w:rPr>
          <w:rFonts w:hint="eastAsia"/>
        </w:rPr>
        <w:t>图2</w:t>
      </w:r>
      <w:r>
        <w:t>.1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865" cy="2443480"/>
            <wp:effectExtent l="0" t="0" r="3175" b="10160"/>
            <wp:docPr id="14" name="图片 14" descr="个人信息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个人信息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jc w:val="center"/>
      </w:pPr>
      <w:r>
        <w:rPr>
          <w:rFonts w:hint="eastAsia"/>
        </w:rPr>
        <w:t>图2</w:t>
      </w:r>
      <w:r>
        <w:t>.2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outlineLvl w:val="1"/>
        <w:rPr>
          <w:sz w:val="28"/>
          <w:szCs w:val="28"/>
        </w:rPr>
      </w:pPr>
      <w:bookmarkStart w:id="4" w:name="_Toc32233"/>
      <w:r>
        <w:rPr>
          <w:rFonts w:hint="eastAsia"/>
          <w:sz w:val="28"/>
          <w:szCs w:val="28"/>
        </w:rPr>
        <w:t>地市审核人员</w:t>
      </w:r>
      <w:bookmarkEnd w:id="4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‘地市审核人员’根据 ‘地市初审人员’审核通过的办件进行二次审核，并统一按地市汇总上报。</w:t>
      </w:r>
    </w:p>
    <w:p>
      <w:r>
        <w:drawing>
          <wp:inline distT="0" distB="0" distL="114300" distR="114300">
            <wp:extent cx="5266690" cy="2427605"/>
            <wp:effectExtent l="0" t="0" r="3810" b="10795"/>
            <wp:docPr id="9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true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图2.3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865" cy="2443480"/>
            <wp:effectExtent l="0" t="0" r="3175" b="10160"/>
            <wp:docPr id="19" name="图片 19" descr="个人信息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个人信息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图2.4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‘地市审核人员’登录系统，进入“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914400" cy="234950"/>
            <wp:effectExtent l="0" t="0" r="0" b="6350"/>
            <wp:docPr id="13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true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”模块，在 “待审核”页面对未审核的办件点击“</w:t>
      </w:r>
      <w:r>
        <w:rPr>
          <w:rFonts w:hint="eastAsia"/>
          <w:sz w:val="28"/>
          <w:szCs w:val="28"/>
        </w:rPr>
        <w:drawing>
          <wp:inline distT="0" distB="0" distL="0" distR="0">
            <wp:extent cx="313690" cy="247015"/>
            <wp:effectExtent l="0" t="0" r="3810" b="6985"/>
            <wp:docPr id="15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true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86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”进行审核操作，查看企业申报信息，点击“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90550" cy="203200"/>
            <wp:effectExtent l="0" t="0" r="6350" b="0"/>
            <wp:docPr id="17" name="图片 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true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”和“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393700" cy="184150"/>
            <wp:effectExtent l="0" t="0" r="0" b="6350"/>
            <wp:docPr id="16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true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”按钮进行审核操作。在“已审核”页面查看已经审核的办件信息。在汇总上报页面进行汇总上报，点击“</w:t>
      </w:r>
      <w:r>
        <w:rPr>
          <w:rFonts w:hint="eastAsia"/>
          <w:sz w:val="28"/>
          <w:szCs w:val="28"/>
        </w:rPr>
        <w:drawing>
          <wp:inline distT="0" distB="0" distL="0" distR="0">
            <wp:extent cx="885190" cy="247015"/>
            <wp:effectExtent l="0" t="0" r="3810" b="6985"/>
            <wp:docPr id="21" name="图片 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true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714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”按钮下载汇总表模板，汇总表格式如下：</w:t>
      </w:r>
    </w:p>
    <w:p/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0340" cy="2722880"/>
            <wp:effectExtent l="0" t="0" r="16510" b="1270"/>
            <wp:docPr id="8" name="图片 8" descr="汇总表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汇总表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>
      <w:pPr>
        <w:jc w:val="center"/>
      </w:pPr>
      <w:r>
        <w:rPr>
          <w:rFonts w:hint="eastAsia"/>
        </w:rPr>
        <w:t>图2</w:t>
      </w:r>
      <w:r>
        <w:t>.</w:t>
      </w:r>
      <w:r>
        <w:rPr>
          <w:rFonts w:hint="eastAsia"/>
        </w:rPr>
        <w:t>5</w:t>
      </w:r>
    </w:p>
    <w:p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填写对应的汇总上报表信息盖章后保存。选择汇总上报办件，点击“</w:t>
      </w:r>
      <w:r>
        <w:rPr>
          <w:rFonts w:hint="eastAsia"/>
          <w:sz w:val="28"/>
          <w:szCs w:val="28"/>
        </w:rPr>
        <w:drawing>
          <wp:inline distT="0" distB="0" distL="0" distR="0">
            <wp:extent cx="723265" cy="218440"/>
            <wp:effectExtent l="0" t="0" r="635" b="10160"/>
            <wp:docPr id="23" name="图片 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true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10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”将已经审核通过的办件进行统一汇总上报。在汇总上报页面上传已盖章的电子版</w:t>
      </w:r>
      <w:r>
        <w:rPr>
          <w:rFonts w:hint="eastAsia"/>
          <w:sz w:val="28"/>
          <w:szCs w:val="28"/>
          <w:lang w:eastAsia="zh-CN"/>
        </w:rPr>
        <w:t>“推荐函”及</w:t>
      </w:r>
      <w:r>
        <w:rPr>
          <w:rFonts w:hint="eastAsia"/>
          <w:sz w:val="28"/>
          <w:szCs w:val="28"/>
        </w:rPr>
        <w:t>“汇总表”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eastAsia"/>
          <w:sz w:val="28"/>
          <w:szCs w:val="28"/>
        </w:rPr>
        <w:t>上传相应的汇总信息后，点击“</w:t>
      </w:r>
      <w:r>
        <w:rPr>
          <w:rFonts w:hint="eastAsia"/>
          <w:sz w:val="28"/>
          <w:szCs w:val="28"/>
        </w:rPr>
        <w:drawing>
          <wp:inline distT="0" distB="0" distL="0" distR="0">
            <wp:extent cx="466090" cy="161290"/>
            <wp:effectExtent l="0" t="0" r="3810" b="3810"/>
            <wp:docPr id="27" name="图片 2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true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67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”按钮提交。</w:t>
      </w:r>
    </w:p>
    <w:p>
      <w:pPr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93080" cy="3027045"/>
            <wp:effectExtent l="0" t="0" r="0" b="5715"/>
            <wp:docPr id="7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3027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</w:t>
      </w:r>
      <w:r>
        <w:rPr>
          <w:rFonts w:hint="eastAsia"/>
        </w:rPr>
        <w:t>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6A3CF7"/>
    <w:multiLevelType w:val="multilevel"/>
    <w:tmpl w:val="3A6A3CF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3235B46"/>
    <w:multiLevelType w:val="multilevel"/>
    <w:tmpl w:val="73235B46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MmI4N2Y3OGEwNThmZmUyNmU1ZGY0ZDNmMTEzYWYifQ=="/>
  </w:docVars>
  <w:rsids>
    <w:rsidRoot w:val="006231DF"/>
    <w:rsid w:val="006231DF"/>
    <w:rsid w:val="00F7302D"/>
    <w:rsid w:val="04795EB3"/>
    <w:rsid w:val="09CB552E"/>
    <w:rsid w:val="0EF43FEA"/>
    <w:rsid w:val="13625C0F"/>
    <w:rsid w:val="15337781"/>
    <w:rsid w:val="155F311E"/>
    <w:rsid w:val="230A6C01"/>
    <w:rsid w:val="27350536"/>
    <w:rsid w:val="29CE7768"/>
    <w:rsid w:val="33BB2F15"/>
    <w:rsid w:val="3D636699"/>
    <w:rsid w:val="3E030AAC"/>
    <w:rsid w:val="40916664"/>
    <w:rsid w:val="423E7203"/>
    <w:rsid w:val="45A24E7B"/>
    <w:rsid w:val="483F16FB"/>
    <w:rsid w:val="575D59B0"/>
    <w:rsid w:val="59A0055C"/>
    <w:rsid w:val="5B7E674C"/>
    <w:rsid w:val="5CB9DDA2"/>
    <w:rsid w:val="5CD177B3"/>
    <w:rsid w:val="5DE912A1"/>
    <w:rsid w:val="67FA79F2"/>
    <w:rsid w:val="69EB3991"/>
    <w:rsid w:val="6C543562"/>
    <w:rsid w:val="6E1563FA"/>
    <w:rsid w:val="6F690936"/>
    <w:rsid w:val="75255E56"/>
    <w:rsid w:val="77056454"/>
    <w:rsid w:val="786424BE"/>
    <w:rsid w:val="B8E86219"/>
    <w:rsid w:val="D7FDD75D"/>
    <w:rsid w:val="DFAC20D3"/>
    <w:rsid w:val="FFB11FF9"/>
    <w:rsid w:val="FFBF50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5">
    <w:name w:val="toc 2"/>
    <w:basedOn w:val="1"/>
    <w:next w:val="1"/>
    <w:unhideWhenUsed/>
    <w:qFormat/>
    <w:uiPriority w:val="39"/>
    <w:pPr>
      <w:ind w:left="420" w:leftChars="200"/>
    </w:p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516</Words>
  <Characters>565</Characters>
  <Lines>17</Lines>
  <Paragraphs>4</Paragraphs>
  <TotalTime>3</TotalTime>
  <ScaleCrop>false</ScaleCrop>
  <LinksUpToDate>false</LinksUpToDate>
  <CharactersWithSpaces>583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2020-10-13T16:19:00Z</dcterms:created>
  <dc:creator>86151</dc:creator>
  <cp:lastModifiedBy>administrator</cp:lastModifiedBy>
  <dcterms:modified xsi:type="dcterms:W3CDTF">2025-10-10T08:18:40Z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3279574474E84CAEA3E3FE12EAA3C629</vt:lpwstr>
  </property>
</Properties>
</file>