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D3EF1F">
      <w:pPr>
        <w:keepNext w:val="0"/>
        <w:keepLines w:val="0"/>
        <w:pageBreakBefore w:val="0"/>
        <w:widowControl w:val="0"/>
        <w:kinsoku/>
        <w:wordWrap/>
        <w:overflowPunct/>
        <w:topLinePunct w:val="0"/>
        <w:autoSpaceDE/>
        <w:autoSpaceDN/>
        <w:bidi w:val="0"/>
        <w:adjustRightInd/>
        <w:snapToGrid/>
        <w:spacing w:line="720" w:lineRule="exact"/>
        <w:jc w:val="both"/>
        <w:textAlignment w:val="auto"/>
        <w:rPr>
          <w:rFonts w:hint="eastAsia" w:ascii="方正小标宋简体" w:hAnsi="方正小标宋简体" w:eastAsia="方正小标宋简体" w:cs="方正小标宋简体"/>
          <w:sz w:val="44"/>
          <w:szCs w:val="44"/>
          <w:lang w:val="en-US" w:eastAsia="zh-CN"/>
        </w:rPr>
      </w:pPr>
    </w:p>
    <w:p w14:paraId="56671590">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湖南省建筑业协会工程建设工法管理办法</w:t>
      </w:r>
    </w:p>
    <w:p w14:paraId="0FD4011B">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 w:hAnsi="仿宋" w:eastAsia="仿宋" w:cs="仿宋"/>
          <w:b w:val="0"/>
          <w:bCs w:val="0"/>
          <w:sz w:val="32"/>
          <w:szCs w:val="32"/>
          <w:lang w:val="en-US" w:eastAsia="zh-CN"/>
        </w:rPr>
      </w:pPr>
    </w:p>
    <w:p w14:paraId="0612529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第一章  总  则</w:t>
      </w:r>
    </w:p>
    <w:p w14:paraId="50DCAEC4">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 xml:space="preserve">第一条 </w:t>
      </w:r>
      <w:r>
        <w:rPr>
          <w:rFonts w:hint="eastAsia" w:ascii="仿宋_GB2312" w:hAnsi="仿宋_GB2312" w:eastAsia="仿宋_GB2312" w:cs="仿宋_GB2312"/>
          <w:b w:val="0"/>
          <w:bCs w:val="0"/>
          <w:sz w:val="32"/>
          <w:szCs w:val="32"/>
          <w:lang w:val="en-US" w:eastAsia="zh-CN"/>
        </w:rPr>
        <w:t>为促进我省建筑业技术创新，加快成果转化和应用，全面提升施工技术水平，规范湖南省建筑业协会工程建设工法的管理，根据住房城乡建设部《关于印发〈工程建设工法管理办法〉的通知》（建质〔</w:t>
      </w:r>
      <w:r>
        <w:rPr>
          <w:rFonts w:hint="eastAsia" w:ascii="Times New Roman" w:hAnsi="Times New Roman" w:eastAsia="仿宋_GB2312" w:cs="Times New Roman"/>
          <w:b w:val="0"/>
          <w:bCs w:val="0"/>
          <w:kern w:val="2"/>
          <w:sz w:val="32"/>
          <w:szCs w:val="32"/>
          <w:lang w:val="en-US" w:eastAsia="zh-CN" w:bidi="ar-SA"/>
        </w:rPr>
        <w:t>2014</w:t>
      </w:r>
      <w:r>
        <w:rPr>
          <w:rFonts w:hint="eastAsia" w:ascii="仿宋_GB2312" w:hAnsi="仿宋_GB2312" w:eastAsia="仿宋_GB2312" w:cs="仿宋_GB2312"/>
          <w:b w:val="0"/>
          <w:bCs w:val="0"/>
          <w:sz w:val="32"/>
          <w:szCs w:val="32"/>
          <w:lang w:val="en-US" w:eastAsia="zh-CN"/>
        </w:rPr>
        <w:t>〕</w:t>
      </w:r>
      <w:r>
        <w:rPr>
          <w:rFonts w:hint="eastAsia" w:ascii="Times New Roman" w:hAnsi="Times New Roman" w:eastAsia="仿宋_GB2312" w:cs="Times New Roman"/>
          <w:b w:val="0"/>
          <w:bCs w:val="0"/>
          <w:kern w:val="2"/>
          <w:sz w:val="32"/>
          <w:szCs w:val="32"/>
          <w:lang w:val="en-US" w:eastAsia="zh-CN" w:bidi="ar-SA"/>
        </w:rPr>
        <w:t>103</w:t>
      </w:r>
      <w:r>
        <w:rPr>
          <w:rFonts w:hint="eastAsia" w:ascii="仿宋_GB2312" w:hAnsi="仿宋_GB2312" w:eastAsia="仿宋_GB2312" w:cs="仿宋_GB2312"/>
          <w:b w:val="0"/>
          <w:bCs w:val="0"/>
          <w:sz w:val="32"/>
          <w:szCs w:val="32"/>
          <w:lang w:val="en-US" w:eastAsia="zh-CN"/>
        </w:rPr>
        <w:t>号），结合我省实际，制定本办法。</w:t>
      </w:r>
    </w:p>
    <w:p w14:paraId="3E962743">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第二条</w:t>
      </w:r>
      <w:r>
        <w:rPr>
          <w:rFonts w:hint="eastAsia" w:ascii="仿宋_GB2312" w:hAnsi="仿宋_GB2312" w:eastAsia="仿宋_GB2312" w:cs="仿宋_GB2312"/>
          <w:b w:val="0"/>
          <w:bCs w:val="0"/>
          <w:sz w:val="32"/>
          <w:szCs w:val="32"/>
          <w:lang w:val="en-US" w:eastAsia="zh-CN"/>
        </w:rPr>
        <w:t xml:space="preserve"> 本办法适用于湖南省建筑业协会工程建设工法的申报、评审、公布和成果管理。</w:t>
      </w:r>
    </w:p>
    <w:p w14:paraId="497C7D6C">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 xml:space="preserve">第三条 </w:t>
      </w:r>
      <w:r>
        <w:rPr>
          <w:rFonts w:hint="eastAsia" w:ascii="仿宋_GB2312" w:hAnsi="仿宋_GB2312" w:eastAsia="仿宋_GB2312" w:cs="仿宋_GB2312"/>
          <w:b w:val="0"/>
          <w:bCs w:val="0"/>
          <w:sz w:val="32"/>
          <w:szCs w:val="32"/>
          <w:lang w:val="en-US" w:eastAsia="zh-CN"/>
        </w:rPr>
        <w:t>本办法所称的工法，是以工程为对象，工艺为核心，运用系统工程原理，将先进技术和科学管理相结合，经过一定工程实践形成的综合配套的施工方法。</w:t>
      </w:r>
    </w:p>
    <w:p w14:paraId="55CA9593">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第四条</w:t>
      </w:r>
      <w:r>
        <w:rPr>
          <w:rFonts w:hint="eastAsia" w:ascii="仿宋_GB2312" w:hAnsi="仿宋_GB2312" w:eastAsia="仿宋_GB2312" w:cs="仿宋_GB2312"/>
          <w:b w:val="0"/>
          <w:bCs w:val="0"/>
          <w:sz w:val="32"/>
          <w:szCs w:val="32"/>
          <w:lang w:val="en-US" w:eastAsia="zh-CN"/>
        </w:rPr>
        <w:t xml:space="preserve"> 工法必须符合国家和我省工程建设的方针、政策和标准，能保证工程质量安全、提高施工效率和综合效益，满足智能建造、绿色低碳等要求，具有先进性、科学性和适用性。</w:t>
      </w:r>
    </w:p>
    <w:p w14:paraId="2C5CF78A">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第五条</w:t>
      </w:r>
      <w:r>
        <w:rPr>
          <w:rFonts w:hint="eastAsia" w:ascii="仿宋_GB2312" w:hAnsi="仿宋_GB2312" w:eastAsia="仿宋_GB2312" w:cs="仿宋_GB2312"/>
          <w:b w:val="0"/>
          <w:bCs w:val="0"/>
          <w:sz w:val="32"/>
          <w:szCs w:val="32"/>
          <w:lang w:val="en-US" w:eastAsia="zh-CN"/>
        </w:rPr>
        <w:t xml:space="preserve"> 湖南省建筑业协会工程建设工法每年评选一次，由湖南省建筑业协会组织实施，协会秘书处科学技术办公室负责组织工法的申报、审定公布、成果管理和推广应用。</w:t>
      </w:r>
    </w:p>
    <w:p w14:paraId="3AC8D75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lang w:val="en-US" w:eastAsia="zh-CN"/>
        </w:rPr>
      </w:pPr>
    </w:p>
    <w:p w14:paraId="78566C9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第二章  申  报</w:t>
      </w:r>
    </w:p>
    <w:p w14:paraId="07490A72">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第六条</w:t>
      </w:r>
      <w:r>
        <w:rPr>
          <w:rFonts w:hint="eastAsia" w:ascii="仿宋_GB2312" w:hAnsi="仿宋_GB2312" w:eastAsia="仿宋_GB2312" w:cs="仿宋_GB2312"/>
          <w:b w:val="0"/>
          <w:bCs w:val="0"/>
          <w:sz w:val="32"/>
          <w:szCs w:val="32"/>
          <w:lang w:val="en-US" w:eastAsia="zh-CN"/>
        </w:rPr>
        <w:t xml:space="preserve"> 在我省行政区域内注册登记的企业，或工法实践应用工程所在地在我省的省外企业，可申报湖南省建筑业协会工程建设工法。</w:t>
      </w:r>
    </w:p>
    <w:p w14:paraId="4E8715F7">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第七条</w:t>
      </w:r>
      <w:r>
        <w:rPr>
          <w:rFonts w:hint="eastAsia" w:ascii="仿宋_GB2312" w:hAnsi="仿宋_GB2312" w:eastAsia="仿宋_GB2312" w:cs="仿宋_GB2312"/>
          <w:b w:val="0"/>
          <w:bCs w:val="0"/>
          <w:sz w:val="32"/>
          <w:szCs w:val="32"/>
          <w:lang w:val="en-US" w:eastAsia="zh-CN"/>
        </w:rPr>
        <w:t xml:space="preserve"> 湖南省建筑业协会工程建设工法申报遵循企业自愿原则，可以由</w:t>
      </w:r>
      <w:r>
        <w:rPr>
          <w:rFonts w:hint="eastAsia" w:ascii="Times New Roman" w:hAnsi="Times New Roman" w:eastAsia="仿宋_GB2312" w:cs="Times New Roman"/>
          <w:b w:val="0"/>
          <w:bCs w:val="0"/>
          <w:kern w:val="2"/>
          <w:sz w:val="32"/>
          <w:szCs w:val="32"/>
          <w:lang w:val="en-US" w:eastAsia="zh-CN" w:bidi="ar-SA"/>
        </w:rPr>
        <w:t>1</w:t>
      </w:r>
      <w:r>
        <w:rPr>
          <w:rFonts w:hint="eastAsia" w:ascii="仿宋_GB2312" w:hAnsi="仿宋_GB2312" w:eastAsia="仿宋_GB2312" w:cs="仿宋_GB2312"/>
          <w:b w:val="0"/>
          <w:bCs w:val="0"/>
          <w:sz w:val="32"/>
          <w:szCs w:val="32"/>
          <w:lang w:val="en-US" w:eastAsia="zh-CN"/>
        </w:rPr>
        <w:t>家施工企业独立申报，或与高等院校、科研院所等联合申报，申报单位总数不超过</w:t>
      </w:r>
      <w:r>
        <w:rPr>
          <w:rFonts w:hint="eastAsia" w:ascii="Times New Roman" w:hAnsi="Times New Roman" w:eastAsia="仿宋_GB2312" w:cs="Times New Roman"/>
          <w:b w:val="0"/>
          <w:bCs w:val="0"/>
          <w:kern w:val="2"/>
          <w:sz w:val="32"/>
          <w:szCs w:val="32"/>
          <w:lang w:val="en-US" w:eastAsia="zh-CN" w:bidi="ar-SA"/>
        </w:rPr>
        <w:t>2</w:t>
      </w:r>
      <w:r>
        <w:rPr>
          <w:rFonts w:hint="eastAsia" w:ascii="仿宋_GB2312" w:hAnsi="仿宋_GB2312" w:eastAsia="仿宋_GB2312" w:cs="仿宋_GB2312"/>
          <w:b w:val="0"/>
          <w:bCs w:val="0"/>
          <w:sz w:val="32"/>
          <w:szCs w:val="32"/>
          <w:lang w:val="en-US" w:eastAsia="zh-CN"/>
        </w:rPr>
        <w:t>家，主要完成人员不超过</w:t>
      </w:r>
      <w:r>
        <w:rPr>
          <w:rFonts w:hint="eastAsia" w:ascii="Times New Roman" w:hAnsi="Times New Roman" w:eastAsia="仿宋_GB2312" w:cs="Times New Roman"/>
          <w:b w:val="0"/>
          <w:bCs w:val="0"/>
          <w:kern w:val="2"/>
          <w:sz w:val="32"/>
          <w:szCs w:val="32"/>
          <w:lang w:val="en-US" w:eastAsia="zh-CN" w:bidi="ar-SA"/>
        </w:rPr>
        <w:t>5</w:t>
      </w:r>
      <w:r>
        <w:rPr>
          <w:rFonts w:hint="eastAsia" w:ascii="仿宋_GB2312" w:hAnsi="仿宋_GB2312" w:eastAsia="仿宋_GB2312" w:cs="仿宋_GB2312"/>
          <w:b w:val="0"/>
          <w:bCs w:val="0"/>
          <w:sz w:val="32"/>
          <w:szCs w:val="32"/>
          <w:lang w:val="en-US" w:eastAsia="zh-CN"/>
        </w:rPr>
        <w:t>人。申报或牵头联合申报的企业应是研发应用工法的主要完成单位。</w:t>
      </w:r>
    </w:p>
    <w:p w14:paraId="2F23E864">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第八条</w:t>
      </w:r>
      <w:r>
        <w:rPr>
          <w:rFonts w:hint="eastAsia" w:ascii="仿宋_GB2312" w:hAnsi="仿宋_GB2312" w:eastAsia="仿宋_GB2312" w:cs="仿宋_GB2312"/>
          <w:b w:val="0"/>
          <w:bCs w:val="0"/>
          <w:sz w:val="32"/>
          <w:szCs w:val="32"/>
          <w:lang w:val="en-US" w:eastAsia="zh-CN"/>
        </w:rPr>
        <w:t xml:space="preserve"> 申报湖南省建筑业协会工程建设工法应满足以下条件。</w:t>
      </w:r>
    </w:p>
    <w:p w14:paraId="6D77AD4C">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（一）已公布为企业级工法。</w:t>
      </w:r>
    </w:p>
    <w:p w14:paraId="7B4EBB52">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（二）工法关键技术应通过专家评审论证或科技成果评价，且达到省内领先及以上水平。</w:t>
      </w:r>
    </w:p>
    <w:p w14:paraId="21A93405">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（三）工法已经过</w:t>
      </w:r>
      <w:r>
        <w:rPr>
          <w:rFonts w:hint="eastAsia" w:ascii="Times New Roman" w:hAnsi="Times New Roman" w:eastAsia="仿宋_GB2312" w:cs="Times New Roman"/>
          <w:b w:val="0"/>
          <w:bCs w:val="0"/>
          <w:kern w:val="2"/>
          <w:sz w:val="32"/>
          <w:szCs w:val="32"/>
          <w:lang w:val="en-US" w:eastAsia="zh-CN" w:bidi="ar-SA"/>
        </w:rPr>
        <w:t>2</w:t>
      </w:r>
      <w:r>
        <w:rPr>
          <w:rFonts w:hint="eastAsia" w:ascii="仿宋_GB2312" w:hAnsi="仿宋_GB2312" w:eastAsia="仿宋_GB2312" w:cs="仿宋_GB2312"/>
          <w:b w:val="0"/>
          <w:bCs w:val="0"/>
          <w:sz w:val="32"/>
          <w:szCs w:val="32"/>
          <w:lang w:val="en-US" w:eastAsia="zh-CN"/>
        </w:rPr>
        <w:t>项及以上工程实践应用，安全可靠，具有较高推广应用价值，经济效益和社会效益显著。</w:t>
      </w:r>
    </w:p>
    <w:p w14:paraId="4DB2AF5B">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（四）工法编写内容齐全完整，包括前言、特点、适用范围、工艺原理、工艺流程及操作要点、材料与设备、质量控制、安全措施、环保措施、效益分析和应用实例。</w:t>
      </w:r>
    </w:p>
    <w:p w14:paraId="77520400">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（五）工法内容不得与已公布的有效期内的国家级、省级工法、行业级工法雷同。</w:t>
      </w:r>
    </w:p>
    <w:p w14:paraId="542D7570">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（六）工法关键技术及专利权属清晰，无争议、无纠纷。</w:t>
      </w:r>
    </w:p>
    <w:p w14:paraId="5FBCDB30">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第九条</w:t>
      </w:r>
      <w:r>
        <w:rPr>
          <w:rFonts w:hint="eastAsia" w:ascii="仿宋_GB2312" w:hAnsi="仿宋_GB2312" w:eastAsia="仿宋_GB2312" w:cs="仿宋_GB2312"/>
          <w:b w:val="0"/>
          <w:bCs w:val="0"/>
          <w:sz w:val="32"/>
          <w:szCs w:val="32"/>
          <w:lang w:val="en-US" w:eastAsia="zh-CN"/>
        </w:rPr>
        <w:t xml:space="preserve"> 湖南省建筑业协会工程建设工法的选题应符合以下条件之一。</w:t>
      </w:r>
    </w:p>
    <w:p w14:paraId="6CF688B5">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（一）总结工程实践经验，形成有实用价值、符合行业发展方向的施工方法。</w:t>
      </w:r>
    </w:p>
    <w:p w14:paraId="71DE5A9A">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（二）对现有工法有所创新、有所发展而形成新的施工方法。</w:t>
      </w:r>
    </w:p>
    <w:p w14:paraId="5B47DFDE">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（三）推动智能建造技术应用，符合“系统代脑、机器代工、工厂代替现场”新发展模式。</w:t>
      </w:r>
    </w:p>
    <w:p w14:paraId="7E10FD39">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（四）推动绿色低碳技术应用，符合绿色发展理念。</w:t>
      </w:r>
    </w:p>
    <w:p w14:paraId="141FBED6">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（五）推动装配式技术应用，符合新型建筑工业化发展理念。</w:t>
      </w:r>
    </w:p>
    <w:p w14:paraId="11A4F964">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第十条</w:t>
      </w:r>
      <w:r>
        <w:rPr>
          <w:rFonts w:hint="eastAsia" w:ascii="仿宋_GB2312" w:hAnsi="仿宋_GB2312" w:eastAsia="仿宋_GB2312" w:cs="仿宋_GB2312"/>
          <w:b w:val="0"/>
          <w:bCs w:val="0"/>
          <w:sz w:val="32"/>
          <w:szCs w:val="32"/>
          <w:lang w:val="en-US" w:eastAsia="zh-CN"/>
        </w:rPr>
        <w:t xml:space="preserve"> 湖南省建筑业协会工程建设工法申报资料应包括以下内容。</w:t>
      </w:r>
    </w:p>
    <w:p w14:paraId="2589E94F">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（一）湖南省建筑业协会工程建设工法申报表。</w:t>
      </w:r>
    </w:p>
    <w:p w14:paraId="2871F3C7">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（二）工法文本。</w:t>
      </w:r>
    </w:p>
    <w:p w14:paraId="7EC75BAF">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（三）企业级工法相关证明文件。</w:t>
      </w:r>
    </w:p>
    <w:p w14:paraId="46E6C0F3">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（四）科技查新报告。</w:t>
      </w:r>
    </w:p>
    <w:p w14:paraId="0FCE349C">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（五）关键技术达到省内领先及以上水平的证明文件。</w:t>
      </w:r>
    </w:p>
    <w:p w14:paraId="0FECB0A5">
      <w:pPr>
        <w:keepNext w:val="0"/>
        <w:keepLines w:val="0"/>
        <w:pageBreakBefore w:val="0"/>
        <w:widowControl w:val="0"/>
        <w:kinsoku w:val="0"/>
        <w:wordWrap/>
        <w:overflowPunct/>
        <w:topLinePunct w:val="0"/>
        <w:autoSpaceDE w:val="0"/>
        <w:autoSpaceDN w:val="0"/>
        <w:bidi w:val="0"/>
        <w:adjustRightInd w:val="0"/>
        <w:snapToGrid w:val="0"/>
        <w:spacing w:line="64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（六）</w:t>
      </w:r>
      <w:r>
        <w:rPr>
          <w:rFonts w:hint="default" w:ascii="Times New Roman" w:hAnsi="Times New Roman" w:eastAsia="仿宋_GB2312" w:cs="Times New Roman"/>
          <w:b w:val="0"/>
          <w:bCs w:val="0"/>
          <w:sz w:val="32"/>
          <w:szCs w:val="32"/>
          <w:lang w:val="en-US" w:eastAsia="zh-CN"/>
        </w:rPr>
        <w:t>2</w:t>
      </w:r>
      <w:r>
        <w:rPr>
          <w:rFonts w:hint="eastAsia" w:ascii="仿宋_GB2312" w:hAnsi="仿宋_GB2312" w:eastAsia="仿宋_GB2312" w:cs="仿宋_GB2312"/>
          <w:b w:val="0"/>
          <w:bCs w:val="0"/>
          <w:sz w:val="32"/>
          <w:szCs w:val="32"/>
          <w:lang w:val="en-US" w:eastAsia="zh-CN"/>
        </w:rPr>
        <w:t>项及以上建设单位或监理单位出具的工程应用证明，工法应用工程的竣工验收报告或竣工验收备案证明。</w:t>
      </w:r>
    </w:p>
    <w:p w14:paraId="0D33B00D">
      <w:pPr>
        <w:keepNext w:val="0"/>
        <w:keepLines w:val="0"/>
        <w:pageBreakBefore w:val="0"/>
        <w:widowControl w:val="0"/>
        <w:kinsoku/>
        <w:wordWrap w:val="0"/>
        <w:overflowPunct/>
        <w:topLinePunct w:val="0"/>
        <w:autoSpaceDE w:val="0"/>
        <w:autoSpaceDN w:val="0"/>
        <w:bidi w:val="0"/>
        <w:adjustRightInd w:val="0"/>
        <w:snapToGrid w:val="0"/>
        <w:spacing w:line="64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（七）工法完成单位财务部门或第三方机构提供的应用工程经济效益或社会效益证明材料。</w:t>
      </w:r>
    </w:p>
    <w:p w14:paraId="48B5B285">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（八）与工法关键技术相关的技术标准、专利证书、科技成果获奖证明等其他有关材料。</w:t>
      </w:r>
    </w:p>
    <w:p w14:paraId="440A7606">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（九）反映工法核心工艺的照片或图示及工法应用工程的图片、PPT或视频资料。</w:t>
      </w:r>
    </w:p>
    <w:p w14:paraId="50319F84">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（十）涉及专利的工法，应提交专利权人就专利权使用有关问题的声明，声明应包括专利许可使用期限、范围、权限以及是否有偿使用等内容，并在工法文本中载明。</w:t>
      </w:r>
      <w:bookmarkStart w:id="0" w:name="_GoBack"/>
      <w:bookmarkEnd w:id="0"/>
    </w:p>
    <w:p w14:paraId="2532155E">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仿宋_GB2312" w:hAnsi="仿宋_GB2312" w:eastAsia="仿宋_GB2312" w:cs="仿宋_GB2312"/>
          <w:sz w:val="32"/>
          <w:szCs w:val="32"/>
          <w:lang w:val="en-US" w:eastAsia="zh-CN"/>
        </w:rPr>
      </w:pPr>
    </w:p>
    <w:p w14:paraId="270CF1D7">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第三章  评审与公布</w:t>
      </w:r>
    </w:p>
    <w:p w14:paraId="6A1EFD71">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第十一条</w:t>
      </w:r>
      <w:r>
        <w:rPr>
          <w:rFonts w:hint="eastAsia" w:ascii="仿宋_GB2312" w:hAnsi="仿宋_GB2312" w:eastAsia="仿宋_GB2312" w:cs="仿宋_GB2312"/>
          <w:b w:val="0"/>
          <w:bCs w:val="0"/>
          <w:kern w:val="2"/>
          <w:sz w:val="32"/>
          <w:szCs w:val="32"/>
          <w:lang w:val="en-US" w:eastAsia="zh-CN" w:bidi="ar-SA"/>
        </w:rPr>
        <w:t xml:space="preserve"> 湖南省建筑业协会工程建设工法评审分为形式审查、专业组审查、评审委员会审核三个阶段。</w:t>
      </w:r>
    </w:p>
    <w:p w14:paraId="6FF540BF">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（一）形式审查。对申报资料完整性、符合性进行审查，符合申报条件的列入专业组审查。</w:t>
      </w:r>
    </w:p>
    <w:p w14:paraId="7AEA152A">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（二）专业组审查。对通过形式审查的工法按专业分组，每组专家</w:t>
      </w:r>
      <w:r>
        <w:rPr>
          <w:rFonts w:hint="eastAsia" w:ascii="Times New Roman" w:hAnsi="Times New Roman" w:eastAsia="仿宋_GB2312" w:cs="Times New Roman"/>
          <w:b w:val="0"/>
          <w:bCs w:val="0"/>
          <w:kern w:val="2"/>
          <w:sz w:val="32"/>
          <w:szCs w:val="32"/>
          <w:lang w:val="en-US" w:eastAsia="zh-CN" w:bidi="ar-SA"/>
        </w:rPr>
        <w:t>3</w:t>
      </w:r>
      <w:r>
        <w:rPr>
          <w:rFonts w:hint="eastAsia" w:ascii="仿宋_GB2312" w:hAnsi="仿宋_GB2312" w:eastAsia="仿宋_GB2312" w:cs="仿宋_GB2312"/>
          <w:b w:val="0"/>
          <w:bCs w:val="0"/>
          <w:kern w:val="2"/>
          <w:sz w:val="32"/>
          <w:szCs w:val="32"/>
          <w:lang w:val="en-US" w:eastAsia="zh-CN" w:bidi="ar-SA"/>
        </w:rPr>
        <w:t>名，主审</w:t>
      </w:r>
      <w:r>
        <w:rPr>
          <w:rFonts w:hint="eastAsia" w:ascii="Times New Roman" w:hAnsi="Times New Roman" w:eastAsia="仿宋_GB2312" w:cs="Times New Roman"/>
          <w:b w:val="0"/>
          <w:bCs w:val="0"/>
          <w:kern w:val="2"/>
          <w:sz w:val="32"/>
          <w:szCs w:val="32"/>
          <w:lang w:val="en-US" w:eastAsia="zh-CN" w:bidi="ar-SA"/>
        </w:rPr>
        <w:t>1</w:t>
      </w:r>
      <w:r>
        <w:rPr>
          <w:rFonts w:hint="eastAsia" w:ascii="仿宋_GB2312" w:hAnsi="仿宋_GB2312" w:eastAsia="仿宋_GB2312" w:cs="仿宋_GB2312"/>
          <w:b w:val="0"/>
          <w:bCs w:val="0"/>
          <w:kern w:val="2"/>
          <w:sz w:val="32"/>
          <w:szCs w:val="32"/>
          <w:lang w:val="en-US" w:eastAsia="zh-CN" w:bidi="ar-SA"/>
        </w:rPr>
        <w:t>名，副审</w:t>
      </w:r>
      <w:r>
        <w:rPr>
          <w:rFonts w:hint="eastAsia" w:ascii="Times New Roman" w:hAnsi="Times New Roman" w:eastAsia="仿宋_GB2312" w:cs="Times New Roman"/>
          <w:b w:val="0"/>
          <w:bCs w:val="0"/>
          <w:kern w:val="2"/>
          <w:sz w:val="32"/>
          <w:szCs w:val="32"/>
          <w:lang w:val="en-US" w:eastAsia="zh-CN" w:bidi="ar-SA"/>
        </w:rPr>
        <w:t>2</w:t>
      </w:r>
      <w:r>
        <w:rPr>
          <w:rFonts w:hint="eastAsia" w:ascii="仿宋_GB2312" w:hAnsi="仿宋_GB2312" w:eastAsia="仿宋_GB2312" w:cs="仿宋_GB2312"/>
          <w:b w:val="0"/>
          <w:bCs w:val="0"/>
          <w:kern w:val="2"/>
          <w:sz w:val="32"/>
          <w:szCs w:val="32"/>
          <w:lang w:val="en-US" w:eastAsia="zh-CN" w:bidi="ar-SA"/>
        </w:rPr>
        <w:t>名，评审专家对工法的关键技术水平、工艺流程和操作要点的科学性、合理性、安全可靠性、推广应用价值、文本编制等进行评审，形成专业评审组审查意见，提交评审委员会审核。</w:t>
      </w:r>
    </w:p>
    <w:p w14:paraId="532EDD64">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（三）评审委员会审核。评审委员会设主任委员</w:t>
      </w:r>
      <w:r>
        <w:rPr>
          <w:rFonts w:hint="eastAsia" w:ascii="Times New Roman" w:hAnsi="Times New Roman" w:eastAsia="仿宋_GB2312" w:cs="Times New Roman"/>
          <w:b w:val="0"/>
          <w:bCs w:val="0"/>
          <w:kern w:val="2"/>
          <w:sz w:val="32"/>
          <w:szCs w:val="32"/>
          <w:lang w:val="en-US" w:eastAsia="zh-CN" w:bidi="ar-SA"/>
        </w:rPr>
        <w:t>1</w:t>
      </w:r>
      <w:r>
        <w:rPr>
          <w:rFonts w:hint="eastAsia" w:ascii="仿宋_GB2312" w:hAnsi="仿宋_GB2312" w:eastAsia="仿宋_GB2312" w:cs="仿宋_GB2312"/>
          <w:b w:val="0"/>
          <w:bCs w:val="0"/>
          <w:kern w:val="2"/>
          <w:sz w:val="32"/>
          <w:szCs w:val="32"/>
          <w:lang w:val="en-US" w:eastAsia="zh-CN" w:bidi="ar-SA"/>
        </w:rPr>
        <w:t>人，副主任委员</w:t>
      </w:r>
      <w:r>
        <w:rPr>
          <w:rFonts w:hint="eastAsia" w:ascii="Times New Roman" w:hAnsi="Times New Roman" w:eastAsia="仿宋_GB2312" w:cs="Times New Roman"/>
          <w:b w:val="0"/>
          <w:bCs w:val="0"/>
          <w:kern w:val="2"/>
          <w:sz w:val="32"/>
          <w:szCs w:val="32"/>
          <w:lang w:val="en-US" w:eastAsia="zh-CN" w:bidi="ar-SA"/>
        </w:rPr>
        <w:t>2</w:t>
      </w:r>
      <w:r>
        <w:rPr>
          <w:rFonts w:hint="eastAsia" w:ascii="仿宋_GB2312" w:hAnsi="仿宋_GB2312" w:eastAsia="仿宋_GB2312" w:cs="仿宋_GB2312"/>
          <w:b w:val="0"/>
          <w:bCs w:val="0"/>
          <w:kern w:val="2"/>
          <w:sz w:val="32"/>
          <w:szCs w:val="32"/>
          <w:lang w:val="en-US" w:eastAsia="zh-CN" w:bidi="ar-SA"/>
        </w:rPr>
        <w:t>人，委员若干。评审委员会根据各专业组评审结果进行综合审定，实名投票表决，形成评审委员会审核意见。有效同意票数达到三分之二及以上的通过审核。</w:t>
      </w:r>
    </w:p>
    <w:p w14:paraId="241B7EC5">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 xml:space="preserve">第十二条 </w:t>
      </w:r>
      <w:r>
        <w:rPr>
          <w:rFonts w:hint="eastAsia" w:ascii="仿宋_GB2312" w:hAnsi="仿宋_GB2312" w:eastAsia="仿宋_GB2312" w:cs="仿宋_GB2312"/>
          <w:b w:val="0"/>
          <w:bCs w:val="0"/>
          <w:kern w:val="2"/>
          <w:sz w:val="32"/>
          <w:szCs w:val="32"/>
          <w:lang w:val="en-US" w:eastAsia="zh-CN" w:bidi="ar-SA"/>
        </w:rPr>
        <w:t>评审专家由科学技术办公室从科技专家库中抽取。评审专家应具有高级及以上专业技术职称，有丰富的施工实践经验和坚实的专业基础理论知识。</w:t>
      </w:r>
    </w:p>
    <w:p w14:paraId="34A2F2BB">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第十三条</w:t>
      </w:r>
      <w:r>
        <w:rPr>
          <w:rFonts w:hint="eastAsia" w:ascii="仿宋_GB2312" w:hAnsi="仿宋_GB2312" w:eastAsia="仿宋_GB2312" w:cs="仿宋_GB2312"/>
          <w:b w:val="0"/>
          <w:bCs w:val="0"/>
          <w:kern w:val="2"/>
          <w:sz w:val="32"/>
          <w:szCs w:val="32"/>
          <w:lang w:val="en-US" w:eastAsia="zh-CN" w:bidi="ar-SA"/>
        </w:rPr>
        <w:t xml:space="preserve"> 评审坚持公正、公平的原则，评审专家应对评审意见负责，遵守评审工作纪律和保密规定，保证工法评审的严肃性和科学性。实行专家回避制度，评审专家不得评审本企业工法。</w:t>
      </w:r>
    </w:p>
    <w:p w14:paraId="25348599">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第十四条</w:t>
      </w:r>
      <w:r>
        <w:rPr>
          <w:rFonts w:hint="eastAsia" w:ascii="仿宋_GB2312" w:hAnsi="仿宋_GB2312" w:eastAsia="仿宋_GB2312" w:cs="仿宋_GB2312"/>
          <w:b w:val="0"/>
          <w:bCs w:val="0"/>
          <w:kern w:val="2"/>
          <w:sz w:val="32"/>
          <w:szCs w:val="32"/>
          <w:lang w:val="en-US" w:eastAsia="zh-CN" w:bidi="ar-SA"/>
        </w:rPr>
        <w:t xml:space="preserve"> 通过评审的湖南省建筑业协会工程建设工法在“湖南建筑信息网”进行公示，公示时间为</w:t>
      </w:r>
      <w:r>
        <w:rPr>
          <w:rFonts w:hint="eastAsia" w:ascii="Times New Roman" w:hAnsi="Times New Roman" w:eastAsia="仿宋_GB2312" w:cs="Times New Roman"/>
          <w:b w:val="0"/>
          <w:bCs w:val="0"/>
          <w:kern w:val="2"/>
          <w:sz w:val="32"/>
          <w:szCs w:val="32"/>
          <w:lang w:val="en-US" w:eastAsia="zh-CN" w:bidi="ar-SA"/>
        </w:rPr>
        <w:t>5</w:t>
      </w:r>
      <w:r>
        <w:rPr>
          <w:rFonts w:hint="eastAsia" w:ascii="仿宋_GB2312" w:hAnsi="仿宋_GB2312" w:eastAsia="仿宋_GB2312" w:cs="仿宋_GB2312"/>
          <w:b w:val="0"/>
          <w:bCs w:val="0"/>
          <w:kern w:val="2"/>
          <w:sz w:val="32"/>
          <w:szCs w:val="32"/>
          <w:lang w:val="en-US" w:eastAsia="zh-CN" w:bidi="ar-SA"/>
        </w:rPr>
        <w:t>个工作日。经公示无异议的，由湖南省建筑业协会予以公布。</w:t>
      </w:r>
    </w:p>
    <w:p w14:paraId="0EAC1ABE">
      <w:pPr>
        <w:pStyle w:val="2"/>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p>
    <w:p w14:paraId="40F3F0F1">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第四章  工法成果管理</w:t>
      </w:r>
    </w:p>
    <w:p w14:paraId="79567441">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第十五条</w:t>
      </w:r>
      <w:r>
        <w:rPr>
          <w:rFonts w:hint="eastAsia" w:ascii="仿宋_GB2312" w:hAnsi="仿宋_GB2312" w:eastAsia="仿宋_GB2312" w:cs="仿宋_GB2312"/>
          <w:b w:val="0"/>
          <w:bCs w:val="0"/>
          <w:kern w:val="2"/>
          <w:sz w:val="32"/>
          <w:szCs w:val="32"/>
          <w:lang w:val="en-US" w:eastAsia="zh-CN" w:bidi="ar-SA"/>
        </w:rPr>
        <w:t xml:space="preserve"> 湖南省建筑业协会工程建设工法有效期为</w:t>
      </w:r>
      <w:r>
        <w:rPr>
          <w:rFonts w:hint="eastAsia" w:ascii="Times New Roman" w:hAnsi="Times New Roman" w:eastAsia="仿宋_GB2312" w:cs="Times New Roman"/>
          <w:b w:val="0"/>
          <w:bCs w:val="0"/>
          <w:kern w:val="2"/>
          <w:sz w:val="32"/>
          <w:szCs w:val="32"/>
          <w:lang w:val="en-US" w:eastAsia="zh-CN" w:bidi="ar-SA"/>
        </w:rPr>
        <w:t>5</w:t>
      </w:r>
      <w:r>
        <w:rPr>
          <w:rFonts w:hint="eastAsia" w:ascii="仿宋_GB2312" w:hAnsi="仿宋_GB2312" w:eastAsia="仿宋_GB2312" w:cs="仿宋_GB2312"/>
          <w:b w:val="0"/>
          <w:bCs w:val="0"/>
          <w:kern w:val="2"/>
          <w:sz w:val="32"/>
          <w:szCs w:val="32"/>
          <w:lang w:val="en-US" w:eastAsia="zh-CN" w:bidi="ar-SA"/>
        </w:rPr>
        <w:t>年，自公布文件印发之日起计算。</w:t>
      </w:r>
    </w:p>
    <w:p w14:paraId="08E59191">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对有效期内的湖南省建筑业协会工程建设工法，其完成单位应注意技术跟踪，注重创新和发展，保持工法技术的先进性和适用性。</w:t>
      </w:r>
    </w:p>
    <w:p w14:paraId="338E1E75">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对超出有效期的湖南省建筑业协会工程建设工法，如仍具有先进性且在有效期内经过不少于</w:t>
      </w:r>
      <w:r>
        <w:rPr>
          <w:rFonts w:hint="eastAsia" w:ascii="Times New Roman" w:hAnsi="Times New Roman" w:eastAsia="仿宋_GB2312" w:cs="Times New Roman"/>
          <w:b w:val="0"/>
          <w:bCs w:val="0"/>
          <w:kern w:val="2"/>
          <w:sz w:val="32"/>
          <w:szCs w:val="32"/>
          <w:lang w:val="en-US" w:eastAsia="zh-CN" w:bidi="ar-SA"/>
        </w:rPr>
        <w:t>2</w:t>
      </w:r>
      <w:r>
        <w:rPr>
          <w:rFonts w:hint="eastAsia" w:ascii="仿宋_GB2312" w:hAnsi="仿宋_GB2312" w:eastAsia="仿宋_GB2312" w:cs="仿宋_GB2312"/>
          <w:b w:val="0"/>
          <w:bCs w:val="0"/>
          <w:kern w:val="2"/>
          <w:sz w:val="32"/>
          <w:szCs w:val="32"/>
          <w:lang w:val="en-US" w:eastAsia="zh-CN" w:bidi="ar-SA"/>
        </w:rPr>
        <w:t>项工程实践应用的，工法完成单位在有效期满后可重新申报。</w:t>
      </w:r>
    </w:p>
    <w:p w14:paraId="6EC51236">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第十六条</w:t>
      </w:r>
      <w:r>
        <w:rPr>
          <w:rFonts w:hint="eastAsia" w:ascii="仿宋_GB2312" w:hAnsi="仿宋_GB2312" w:eastAsia="仿宋_GB2312" w:cs="仿宋_GB2312"/>
          <w:b w:val="0"/>
          <w:bCs w:val="0"/>
          <w:kern w:val="2"/>
          <w:sz w:val="32"/>
          <w:szCs w:val="32"/>
          <w:lang w:val="en-US" w:eastAsia="zh-CN" w:bidi="ar-SA"/>
        </w:rPr>
        <w:t xml:space="preserve"> 湖南省建筑业协会工程建设工法文件公布的单位为该工法的所有权人，未经所有权人同意，任何单位和个人不得擅自公开工法的关键技术内容。</w:t>
      </w:r>
    </w:p>
    <w:p w14:paraId="02EE15C5">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第十七条</w:t>
      </w:r>
      <w:r>
        <w:rPr>
          <w:rFonts w:hint="eastAsia" w:ascii="仿宋_GB2312" w:hAnsi="仿宋_GB2312" w:eastAsia="仿宋_GB2312" w:cs="仿宋_GB2312"/>
          <w:b w:val="0"/>
          <w:bCs w:val="0"/>
          <w:kern w:val="2"/>
          <w:sz w:val="32"/>
          <w:szCs w:val="32"/>
          <w:lang w:val="en-US" w:eastAsia="zh-CN" w:bidi="ar-SA"/>
        </w:rPr>
        <w:t xml:space="preserve"> 已批准的湖南省建筑业协会工程建设工法如发现有弄虚作假、剽窃等重大问题，经查实后撤销其湖南省建筑业协会工程建设工法，并予以通报，</w:t>
      </w:r>
      <w:r>
        <w:rPr>
          <w:rFonts w:hint="eastAsia" w:ascii="Times New Roman" w:hAnsi="Times New Roman" w:eastAsia="仿宋_GB2312" w:cs="Times New Roman"/>
          <w:b w:val="0"/>
          <w:bCs w:val="0"/>
          <w:kern w:val="2"/>
          <w:sz w:val="32"/>
          <w:szCs w:val="32"/>
          <w:lang w:val="en-US" w:eastAsia="zh-CN" w:bidi="ar-SA"/>
        </w:rPr>
        <w:t>3</w:t>
      </w:r>
      <w:r>
        <w:rPr>
          <w:rFonts w:hint="eastAsia" w:ascii="仿宋_GB2312" w:hAnsi="仿宋_GB2312" w:eastAsia="仿宋_GB2312" w:cs="仿宋_GB2312"/>
          <w:b w:val="0"/>
          <w:bCs w:val="0"/>
          <w:kern w:val="2"/>
          <w:sz w:val="32"/>
          <w:szCs w:val="32"/>
          <w:lang w:val="en-US" w:eastAsia="zh-CN" w:bidi="ar-SA"/>
        </w:rPr>
        <w:t>年内不再受理其单位申报湖南省建筑业协会工程建设工法。</w:t>
      </w:r>
    </w:p>
    <w:p w14:paraId="7E406478">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both"/>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 xml:space="preserve">第十八条 </w:t>
      </w:r>
      <w:r>
        <w:rPr>
          <w:rFonts w:hint="eastAsia" w:ascii="仿宋_GB2312" w:hAnsi="仿宋_GB2312" w:eastAsia="仿宋_GB2312" w:cs="仿宋_GB2312"/>
          <w:b w:val="0"/>
          <w:bCs w:val="0"/>
          <w:kern w:val="2"/>
          <w:sz w:val="32"/>
          <w:szCs w:val="32"/>
          <w:lang w:val="en-US" w:eastAsia="zh-CN" w:bidi="ar-SA"/>
        </w:rPr>
        <w:t>评审专家存在徇私舞弊、违反回避制度和保密纪律等行为的，取消工法评审专家资格。</w:t>
      </w:r>
    </w:p>
    <w:p w14:paraId="026B0C2D">
      <w:pPr>
        <w:pStyle w:val="10"/>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第五章  附  则</w:t>
      </w:r>
    </w:p>
    <w:p w14:paraId="068E0F99">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both"/>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 xml:space="preserve">第十九条 </w:t>
      </w:r>
      <w:r>
        <w:rPr>
          <w:rFonts w:hint="eastAsia" w:ascii="仿宋_GB2312" w:hAnsi="仿宋_GB2312" w:eastAsia="仿宋_GB2312" w:cs="仿宋_GB2312"/>
          <w:b w:val="0"/>
          <w:bCs w:val="0"/>
          <w:kern w:val="2"/>
          <w:sz w:val="32"/>
          <w:szCs w:val="32"/>
          <w:lang w:val="en-US" w:eastAsia="zh-CN" w:bidi="ar-SA"/>
        </w:rPr>
        <w:t>本办法由湖南省建筑业协会负责解释。</w:t>
      </w:r>
    </w:p>
    <w:p w14:paraId="0C561610">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 xml:space="preserve">第二十条 </w:t>
      </w:r>
      <w:r>
        <w:rPr>
          <w:rFonts w:hint="eastAsia" w:ascii="仿宋_GB2312" w:hAnsi="仿宋_GB2312" w:eastAsia="仿宋_GB2312" w:cs="仿宋_GB2312"/>
          <w:b w:val="0"/>
          <w:bCs w:val="0"/>
          <w:kern w:val="2"/>
          <w:sz w:val="32"/>
          <w:szCs w:val="32"/>
          <w:lang w:val="en-US" w:eastAsia="zh-CN" w:bidi="ar-SA"/>
        </w:rPr>
        <w:t>本办法自发布之日起施行。</w:t>
      </w:r>
    </w:p>
    <w:p w14:paraId="5C6C7AB5">
      <w:pPr>
        <w:pStyle w:val="10"/>
        <w:keepNext w:val="0"/>
        <w:keepLines w:val="0"/>
        <w:pageBreakBefore w:val="0"/>
        <w:widowControl w:val="0"/>
        <w:kinsoku/>
        <w:wordWrap/>
        <w:overflowPunct/>
        <w:topLinePunct w:val="0"/>
        <w:autoSpaceDE/>
        <w:autoSpaceDN/>
        <w:bidi w:val="0"/>
        <w:adjustRightInd/>
        <w:snapToGrid/>
        <w:spacing w:before="0" w:after="0" w:line="640" w:lineRule="exact"/>
        <w:ind w:firstLine="420" w:firstLineChars="200"/>
        <w:textAlignment w:val="auto"/>
        <w:rPr>
          <w:rFonts w:hint="eastAsia" w:ascii="仿宋_GB2312" w:hAnsi="仿宋_GB2312" w:eastAsia="仿宋_GB2312" w:cs="仿宋_GB2312"/>
          <w:lang w:val="en-US" w:eastAsia="zh-CN"/>
        </w:rPr>
      </w:pPr>
    </w:p>
    <w:p w14:paraId="082213FB">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附件：</w:t>
      </w:r>
      <w:r>
        <w:rPr>
          <w:rFonts w:hint="default" w:ascii="Times New Roman" w:hAnsi="Times New Roman" w:eastAsia="仿宋_GB2312" w:cs="Times New Roman"/>
          <w:b w:val="0"/>
          <w:bCs w:val="0"/>
          <w:kern w:val="2"/>
          <w:sz w:val="32"/>
          <w:szCs w:val="32"/>
          <w:lang w:val="en-US" w:eastAsia="zh-CN" w:bidi="ar-SA"/>
        </w:rPr>
        <w:t>1</w:t>
      </w:r>
      <w:r>
        <w:rPr>
          <w:rFonts w:hint="eastAsia" w:ascii="仿宋_GB2312" w:hAnsi="仿宋_GB2312" w:eastAsia="仿宋_GB2312" w:cs="仿宋_GB2312"/>
          <w:b w:val="0"/>
          <w:bCs w:val="0"/>
          <w:kern w:val="2"/>
          <w:sz w:val="32"/>
          <w:szCs w:val="32"/>
          <w:lang w:val="en-US" w:eastAsia="zh-CN" w:bidi="ar-SA"/>
        </w:rPr>
        <w:t>.湖南省建筑业协会工程建设工法申报表</w:t>
      </w:r>
    </w:p>
    <w:p w14:paraId="6652B993">
      <w:pPr>
        <w:keepNext w:val="0"/>
        <w:keepLines w:val="0"/>
        <w:pageBreakBefore w:val="0"/>
        <w:widowControl w:val="0"/>
        <w:kinsoku/>
        <w:wordWrap/>
        <w:overflowPunct/>
        <w:topLinePunct w:val="0"/>
        <w:autoSpaceDE/>
        <w:autoSpaceDN/>
        <w:bidi w:val="0"/>
        <w:adjustRightInd/>
        <w:snapToGrid/>
        <w:spacing w:line="640" w:lineRule="exact"/>
        <w:ind w:firstLine="1600" w:firstLineChars="5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2.</w:t>
      </w:r>
      <w:r>
        <w:rPr>
          <w:rFonts w:hint="eastAsia" w:ascii="仿宋_GB2312" w:hAnsi="仿宋_GB2312" w:eastAsia="仿宋_GB2312" w:cs="仿宋_GB2312"/>
          <w:b w:val="0"/>
          <w:bCs w:val="0"/>
          <w:kern w:val="2"/>
          <w:sz w:val="32"/>
          <w:szCs w:val="32"/>
          <w:lang w:val="en-US" w:eastAsia="zh-CN" w:bidi="ar-SA"/>
        </w:rPr>
        <w:t>湖南省建筑业协会工程建设工法编写指南</w:t>
      </w:r>
    </w:p>
    <w:p w14:paraId="00311472">
      <w:pPr>
        <w:keepNext w:val="0"/>
        <w:keepLines w:val="0"/>
        <w:pageBreakBefore w:val="0"/>
        <w:widowControl w:val="0"/>
        <w:kinsoku/>
        <w:wordWrap/>
        <w:overflowPunct/>
        <w:topLinePunct w:val="0"/>
        <w:autoSpaceDE/>
        <w:autoSpaceDN/>
        <w:bidi w:val="0"/>
        <w:adjustRightInd/>
        <w:snapToGrid/>
        <w:spacing w:line="640" w:lineRule="exact"/>
        <w:ind w:firstLine="1600" w:firstLineChars="5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3.</w:t>
      </w:r>
      <w:r>
        <w:rPr>
          <w:rFonts w:hint="eastAsia" w:ascii="仿宋_GB2312" w:hAnsi="仿宋_GB2312" w:eastAsia="仿宋_GB2312" w:cs="仿宋_GB2312"/>
          <w:b w:val="0"/>
          <w:bCs w:val="0"/>
          <w:kern w:val="2"/>
          <w:sz w:val="32"/>
          <w:szCs w:val="32"/>
          <w:lang w:val="en-US" w:eastAsia="zh-CN" w:bidi="ar-SA"/>
        </w:rPr>
        <w:t>企业级工法证明文件</w:t>
      </w:r>
    </w:p>
    <w:p w14:paraId="19EF7957">
      <w:pPr>
        <w:keepNext w:val="0"/>
        <w:keepLines w:val="0"/>
        <w:pageBreakBefore w:val="0"/>
        <w:widowControl w:val="0"/>
        <w:kinsoku/>
        <w:wordWrap/>
        <w:overflowPunct/>
        <w:topLinePunct w:val="0"/>
        <w:autoSpaceDE/>
        <w:autoSpaceDN/>
        <w:bidi w:val="0"/>
        <w:adjustRightInd/>
        <w:snapToGrid/>
        <w:spacing w:line="640" w:lineRule="exact"/>
        <w:ind w:firstLine="1600" w:firstLineChars="5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4.</w:t>
      </w:r>
      <w:r>
        <w:rPr>
          <w:rFonts w:hint="eastAsia" w:ascii="仿宋_GB2312" w:hAnsi="仿宋_GB2312" w:eastAsia="仿宋_GB2312" w:cs="仿宋_GB2312"/>
          <w:b w:val="0"/>
          <w:bCs w:val="0"/>
          <w:kern w:val="2"/>
          <w:sz w:val="32"/>
          <w:szCs w:val="32"/>
          <w:lang w:val="en-US" w:eastAsia="zh-CN" w:bidi="ar-SA"/>
        </w:rPr>
        <w:t>湖南省建筑业协会工程建设工法工程应用证明</w:t>
      </w:r>
    </w:p>
    <w:p w14:paraId="13E2CA1C">
      <w:pPr>
        <w:keepNext w:val="0"/>
        <w:keepLines w:val="0"/>
        <w:pageBreakBefore w:val="0"/>
        <w:widowControl w:val="0"/>
        <w:kinsoku/>
        <w:wordWrap/>
        <w:overflowPunct/>
        <w:topLinePunct w:val="0"/>
        <w:autoSpaceDE/>
        <w:autoSpaceDN/>
        <w:bidi w:val="0"/>
        <w:adjustRightInd/>
        <w:snapToGrid/>
        <w:spacing w:line="640" w:lineRule="exact"/>
        <w:ind w:firstLine="1600" w:firstLineChars="5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5.</w:t>
      </w:r>
      <w:r>
        <w:rPr>
          <w:rFonts w:hint="eastAsia" w:ascii="仿宋_GB2312" w:hAnsi="仿宋_GB2312" w:eastAsia="仿宋_GB2312" w:cs="仿宋_GB2312"/>
          <w:b w:val="0"/>
          <w:bCs w:val="0"/>
          <w:kern w:val="2"/>
          <w:sz w:val="32"/>
          <w:szCs w:val="32"/>
          <w:lang w:val="en-US" w:eastAsia="zh-CN" w:bidi="ar-SA"/>
        </w:rPr>
        <w:t>湖南省建筑业协会工程建设工法经济效益证明</w:t>
      </w:r>
    </w:p>
    <w:p w14:paraId="062304C5">
      <w:pPr>
        <w:keepNext w:val="0"/>
        <w:keepLines w:val="0"/>
        <w:pageBreakBefore w:val="0"/>
        <w:widowControl w:val="0"/>
        <w:kinsoku/>
        <w:wordWrap/>
        <w:overflowPunct/>
        <w:topLinePunct w:val="0"/>
        <w:autoSpaceDE/>
        <w:autoSpaceDN/>
        <w:bidi w:val="0"/>
        <w:adjustRightInd/>
        <w:snapToGrid/>
        <w:spacing w:line="640" w:lineRule="exact"/>
        <w:ind w:firstLine="1600" w:firstLineChars="500"/>
        <w:jc w:val="both"/>
        <w:textAlignment w:val="auto"/>
        <w:rPr>
          <w:rFonts w:hint="default" w:ascii="仿宋" w:hAnsi="仿宋" w:eastAsia="仿宋" w:cs="仿宋"/>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6.</w:t>
      </w:r>
      <w:r>
        <w:rPr>
          <w:rFonts w:hint="eastAsia" w:ascii="仿宋_GB2312" w:hAnsi="仿宋_GB2312" w:eastAsia="仿宋_GB2312" w:cs="仿宋_GB2312"/>
          <w:b w:val="0"/>
          <w:bCs w:val="0"/>
          <w:kern w:val="2"/>
          <w:sz w:val="32"/>
          <w:szCs w:val="32"/>
          <w:lang w:val="en-US" w:eastAsia="zh-CN" w:bidi="ar-SA"/>
        </w:rPr>
        <w:t>湖南省建筑业协会工程建设工法评审表</w:t>
      </w:r>
    </w:p>
    <w:p w14:paraId="79E4E8D5">
      <w:pPr>
        <w:pStyle w:val="10"/>
        <w:ind w:firstLine="640" w:firstLineChars="200"/>
        <w:rPr>
          <w:rFonts w:hint="default" w:ascii="仿宋" w:hAnsi="仿宋" w:eastAsia="仿宋" w:cs="仿宋"/>
          <w:b w:val="0"/>
          <w:bCs w:val="0"/>
          <w:kern w:val="2"/>
          <w:sz w:val="32"/>
          <w:szCs w:val="32"/>
          <w:lang w:val="en-US" w:eastAsia="zh-CN" w:bidi="ar-SA"/>
        </w:rPr>
      </w:pPr>
    </w:p>
    <w:p w14:paraId="02942BA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br w:type="page"/>
      </w:r>
    </w:p>
    <w:p w14:paraId="35B62306">
      <w:pPr>
        <w:spacing w:line="280" w:lineRule="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r>
        <w:rPr>
          <w:rFonts w:hint="default" w:ascii="Times New Roman" w:hAnsi="Times New Roman" w:eastAsia="黑体" w:cs="Times New Roman"/>
          <w:sz w:val="32"/>
          <w:szCs w:val="32"/>
          <w:lang w:val="en-US" w:eastAsia="zh-CN"/>
        </w:rPr>
        <w:t>1</w:t>
      </w:r>
    </w:p>
    <w:p w14:paraId="4CA9E658">
      <w:pPr>
        <w:spacing w:line="281" w:lineRule="auto"/>
        <w:rPr>
          <w:rFonts w:hint="default" w:ascii="Times New Roman" w:hAnsi="Times New Roman" w:eastAsia="宋体" w:cs="Times New Roman"/>
          <w:sz w:val="21"/>
          <w:szCs w:val="22"/>
        </w:rPr>
      </w:pPr>
    </w:p>
    <w:p w14:paraId="09F3F1E5">
      <w:pPr>
        <w:spacing w:line="281" w:lineRule="auto"/>
        <w:rPr>
          <w:rFonts w:hint="default" w:ascii="Times New Roman" w:hAnsi="Times New Roman" w:eastAsia="宋体" w:cs="Times New Roman"/>
          <w:sz w:val="21"/>
          <w:szCs w:val="22"/>
        </w:rPr>
      </w:pPr>
    </w:p>
    <w:p w14:paraId="6791E3DF">
      <w:pPr>
        <w:keepNext w:val="0"/>
        <w:keepLines w:val="0"/>
        <w:pageBreakBefore w:val="0"/>
        <w:widowControl w:val="0"/>
        <w:kinsoku/>
        <w:wordWrap/>
        <w:overflowPunct/>
        <w:topLinePunct w:val="0"/>
        <w:autoSpaceDE/>
        <w:autoSpaceDN/>
        <w:bidi w:val="0"/>
        <w:adjustRightInd/>
        <w:snapToGrid/>
        <w:spacing w:line="360" w:lineRule="auto"/>
        <w:ind w:leftChars="0" w:firstLine="0" w:firstLineChars="0"/>
        <w:contextualSpacing/>
        <w:jc w:val="center"/>
        <w:textAlignment w:val="auto"/>
        <w:outlineLvl w:val="0"/>
        <w:rPr>
          <w:rFonts w:hint="default" w:ascii="方正小标宋简体" w:hAnsi="方正小标宋简体" w:eastAsia="方正小标宋简体" w:cs="方正小标宋简体"/>
          <w:color w:val="auto"/>
          <w:sz w:val="52"/>
          <w:szCs w:val="52"/>
          <w:highlight w:val="none"/>
          <w:lang w:val="en-US" w:eastAsia="zh-CN"/>
        </w:rPr>
      </w:pPr>
      <w:r>
        <w:rPr>
          <w:rFonts w:hint="default" w:ascii="方正小标宋简体" w:hAnsi="方正小标宋简体" w:eastAsia="方正小标宋简体" w:cs="方正小标宋简体"/>
          <w:color w:val="auto"/>
          <w:sz w:val="52"/>
          <w:szCs w:val="52"/>
          <w:highlight w:val="none"/>
          <w:lang w:val="en-US" w:eastAsia="zh-CN"/>
        </w:rPr>
        <w:t>湖南省建筑业协会工程建设工法</w:t>
      </w:r>
    </w:p>
    <w:p w14:paraId="41EFC595">
      <w:pPr>
        <w:keepNext w:val="0"/>
        <w:keepLines w:val="0"/>
        <w:pageBreakBefore w:val="0"/>
        <w:widowControl w:val="0"/>
        <w:kinsoku/>
        <w:wordWrap/>
        <w:overflowPunct/>
        <w:topLinePunct w:val="0"/>
        <w:autoSpaceDE/>
        <w:autoSpaceDN/>
        <w:bidi w:val="0"/>
        <w:adjustRightInd/>
        <w:snapToGrid/>
        <w:spacing w:line="360" w:lineRule="auto"/>
        <w:ind w:leftChars="0" w:firstLine="0" w:firstLineChars="0"/>
        <w:contextualSpacing/>
        <w:jc w:val="center"/>
        <w:textAlignment w:val="auto"/>
        <w:outlineLvl w:val="0"/>
        <w:rPr>
          <w:rFonts w:hint="default" w:ascii="方正小标宋简体" w:hAnsi="方正小标宋简体" w:eastAsia="方正小标宋简体" w:cs="方正小标宋简体"/>
          <w:color w:val="auto"/>
          <w:sz w:val="52"/>
          <w:szCs w:val="52"/>
          <w:highlight w:val="none"/>
          <w:lang w:val="en-US" w:eastAsia="zh-CN"/>
        </w:rPr>
      </w:pPr>
      <w:r>
        <w:rPr>
          <w:rFonts w:hint="default" w:ascii="方正小标宋简体" w:hAnsi="方正小标宋简体" w:eastAsia="方正小标宋简体" w:cs="方正小标宋简体"/>
          <w:color w:val="auto"/>
          <w:sz w:val="52"/>
          <w:szCs w:val="52"/>
          <w:highlight w:val="none"/>
          <w:lang w:val="en-US" w:eastAsia="zh-CN"/>
        </w:rPr>
        <w:t>申     报     表</w:t>
      </w:r>
    </w:p>
    <w:p w14:paraId="00B25B51">
      <w:pPr>
        <w:spacing w:line="294" w:lineRule="auto"/>
        <w:rPr>
          <w:rFonts w:hint="default" w:ascii="Times New Roman" w:hAnsi="Times New Roman" w:eastAsia="宋体" w:cs="Times New Roman"/>
          <w:sz w:val="21"/>
          <w:szCs w:val="22"/>
        </w:rPr>
      </w:pPr>
    </w:p>
    <w:p w14:paraId="70AAF20D">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u w:val="single"/>
          <w:lang w:val="en-US" w:eastAsia="zh-CN"/>
        </w:rPr>
        <w:t xml:space="preserve">    </w:t>
      </w:r>
      <w:r>
        <w:rPr>
          <w:rFonts w:hint="eastAsia" w:ascii="黑体" w:hAnsi="黑体" w:eastAsia="黑体" w:cs="黑体"/>
          <w:b w:val="0"/>
          <w:bCs w:val="0"/>
          <w:sz w:val="32"/>
          <w:szCs w:val="32"/>
          <w:lang w:eastAsia="zh-CN"/>
        </w:rPr>
        <w:t>年度）</w:t>
      </w:r>
    </w:p>
    <w:p w14:paraId="29F61A50">
      <w:pPr>
        <w:spacing w:line="295" w:lineRule="auto"/>
        <w:rPr>
          <w:rFonts w:hint="default" w:ascii="Times New Roman" w:hAnsi="Times New Roman" w:eastAsia="宋体" w:cs="Times New Roman"/>
          <w:sz w:val="21"/>
          <w:szCs w:val="22"/>
        </w:rPr>
      </w:pPr>
    </w:p>
    <w:p w14:paraId="0C5A2681">
      <w:pPr>
        <w:spacing w:line="295" w:lineRule="auto"/>
        <w:rPr>
          <w:rFonts w:hint="default" w:ascii="Times New Roman" w:hAnsi="Times New Roman" w:eastAsia="宋体" w:cs="Times New Roman"/>
          <w:sz w:val="21"/>
          <w:szCs w:val="22"/>
        </w:rPr>
      </w:pPr>
    </w:p>
    <w:p w14:paraId="4C035DEB">
      <w:pPr>
        <w:keepNext w:val="0"/>
        <w:keepLines w:val="0"/>
        <w:pageBreakBefore w:val="0"/>
        <w:widowControl/>
        <w:kinsoku w:val="0"/>
        <w:wordWrap/>
        <w:overflowPunct/>
        <w:topLinePunct w:val="0"/>
        <w:autoSpaceDE w:val="0"/>
        <w:autoSpaceDN w:val="0"/>
        <w:bidi w:val="0"/>
        <w:adjustRightInd w:val="0"/>
        <w:snapToGrid w:val="0"/>
        <w:spacing w:before="0" w:line="520" w:lineRule="exact"/>
        <w:ind w:left="0" w:leftChars="0" w:firstLine="667" w:firstLineChars="200"/>
        <w:jc w:val="both"/>
        <w:textAlignment w:val="baseline"/>
        <w:rPr>
          <w:rFonts w:hint="eastAsia" w:ascii="黑体" w:hAnsi="黑体" w:eastAsia="黑体" w:cs="黑体"/>
          <w:snapToGrid w:val="0"/>
          <w:color w:val="000000"/>
          <w:spacing w:val="5"/>
          <w:kern w:val="0"/>
          <w:sz w:val="32"/>
          <w:szCs w:val="32"/>
          <w:u w:val="single" w:color="000000"/>
          <w:lang w:val="en-US" w:eastAsia="en-US" w:bidi="ar-SA"/>
        </w:rPr>
      </w:pPr>
      <w:r>
        <w:rPr>
          <w:rFonts w:hint="eastAsia" w:ascii="黑体" w:hAnsi="黑体" w:eastAsia="黑体" w:cs="黑体"/>
          <w:b/>
          <w:bCs/>
          <w:snapToGrid w:val="0"/>
          <w:color w:val="000000"/>
          <w:spacing w:val="6"/>
          <w:kern w:val="0"/>
          <w:sz w:val="32"/>
          <w:szCs w:val="32"/>
          <w:lang w:val="en-US" w:eastAsia="zh-CN" w:bidi="ar-SA"/>
        </w:rPr>
        <w:t>工法</w:t>
      </w:r>
      <w:r>
        <w:rPr>
          <w:rFonts w:hint="eastAsia" w:ascii="黑体" w:hAnsi="黑体" w:eastAsia="黑体" w:cs="黑体"/>
          <w:b/>
          <w:bCs/>
          <w:snapToGrid w:val="0"/>
          <w:color w:val="000000"/>
          <w:spacing w:val="6"/>
          <w:kern w:val="0"/>
          <w:sz w:val="32"/>
          <w:szCs w:val="32"/>
          <w:lang w:val="en-US" w:eastAsia="en-US" w:bidi="ar-SA"/>
        </w:rPr>
        <w:t>名称</w:t>
      </w:r>
      <w:r>
        <w:rPr>
          <w:rFonts w:hint="eastAsia" w:ascii="黑体" w:hAnsi="黑体" w:eastAsia="黑体" w:cs="黑体"/>
          <w:snapToGrid w:val="0"/>
          <w:color w:val="000000"/>
          <w:spacing w:val="6"/>
          <w:kern w:val="0"/>
          <w:sz w:val="32"/>
          <w:szCs w:val="32"/>
          <w:u w:val="none" w:color="auto"/>
          <w:lang w:val="en-US" w:eastAsia="en-US" w:bidi="ar-SA"/>
        </w:rPr>
        <w:t xml:space="preserve">   </w:t>
      </w:r>
      <w:r>
        <w:rPr>
          <w:rFonts w:hint="eastAsia" w:ascii="黑体" w:hAnsi="黑体" w:eastAsia="黑体" w:cs="黑体"/>
          <w:snapToGrid w:val="0"/>
          <w:color w:val="000000"/>
          <w:spacing w:val="6"/>
          <w:kern w:val="0"/>
          <w:sz w:val="32"/>
          <w:szCs w:val="32"/>
          <w:u w:val="single" w:color="auto"/>
          <w:lang w:val="en-US" w:eastAsia="en-US" w:bidi="ar-SA"/>
        </w:rPr>
        <w:t xml:space="preserve">         </w:t>
      </w:r>
      <w:r>
        <w:rPr>
          <w:rFonts w:hint="eastAsia" w:ascii="黑体" w:hAnsi="黑体" w:eastAsia="黑体" w:cs="黑体"/>
          <w:snapToGrid w:val="0"/>
          <w:color w:val="000000"/>
          <w:spacing w:val="6"/>
          <w:kern w:val="0"/>
          <w:sz w:val="32"/>
          <w:szCs w:val="32"/>
          <w:u w:val="single" w:color="auto"/>
          <w:lang w:val="en-US" w:eastAsia="zh-CN" w:bidi="ar-SA"/>
        </w:rPr>
        <w:t xml:space="preserve">           </w:t>
      </w:r>
      <w:r>
        <w:rPr>
          <w:rFonts w:hint="eastAsia" w:ascii="黑体" w:hAnsi="黑体" w:eastAsia="黑体" w:cs="黑体"/>
          <w:snapToGrid w:val="0"/>
          <w:color w:val="000000"/>
          <w:spacing w:val="6"/>
          <w:kern w:val="0"/>
          <w:sz w:val="32"/>
          <w:szCs w:val="32"/>
          <w:u w:val="single" w:color="auto"/>
          <w:lang w:val="en-US" w:eastAsia="en-US" w:bidi="ar-SA"/>
        </w:rPr>
        <w:t xml:space="preserve">         </w:t>
      </w:r>
    </w:p>
    <w:p w14:paraId="6C709E99">
      <w:pPr>
        <w:keepNext w:val="0"/>
        <w:keepLines w:val="0"/>
        <w:pageBreakBefore w:val="0"/>
        <w:widowControl/>
        <w:kinsoku w:val="0"/>
        <w:wordWrap/>
        <w:overflowPunct/>
        <w:topLinePunct w:val="0"/>
        <w:autoSpaceDE w:val="0"/>
        <w:autoSpaceDN w:val="0"/>
        <w:bidi w:val="0"/>
        <w:adjustRightInd w:val="0"/>
        <w:snapToGrid w:val="0"/>
        <w:spacing w:before="0" w:line="520" w:lineRule="exact"/>
        <w:ind w:left="0" w:leftChars="0" w:firstLine="0" w:firstLineChars="0"/>
        <w:jc w:val="center"/>
        <w:textAlignment w:val="baseline"/>
        <w:rPr>
          <w:rFonts w:hint="eastAsia" w:ascii="黑体" w:hAnsi="黑体" w:eastAsia="黑体" w:cs="黑体"/>
          <w:snapToGrid w:val="0"/>
          <w:color w:val="000000"/>
          <w:kern w:val="0"/>
          <w:sz w:val="32"/>
          <w:szCs w:val="32"/>
          <w:u w:val="single" w:color="auto"/>
          <w:lang w:val="en-US" w:eastAsia="en-US" w:bidi="ar-SA"/>
        </w:rPr>
      </w:pPr>
    </w:p>
    <w:p w14:paraId="48AF4D33">
      <w:pPr>
        <w:keepNext w:val="0"/>
        <w:keepLines w:val="0"/>
        <w:pageBreakBefore w:val="0"/>
        <w:widowControl/>
        <w:kinsoku w:val="0"/>
        <w:wordWrap/>
        <w:overflowPunct/>
        <w:topLinePunct w:val="0"/>
        <w:autoSpaceDE w:val="0"/>
        <w:autoSpaceDN w:val="0"/>
        <w:bidi w:val="0"/>
        <w:adjustRightInd w:val="0"/>
        <w:snapToGrid w:val="0"/>
        <w:spacing w:before="0" w:line="520" w:lineRule="exact"/>
        <w:ind w:left="0" w:leftChars="0" w:firstLine="0" w:firstLineChars="0"/>
        <w:jc w:val="center"/>
        <w:textAlignment w:val="baseline"/>
        <w:rPr>
          <w:rFonts w:hint="eastAsia" w:ascii="黑体" w:hAnsi="黑体" w:eastAsia="黑体" w:cs="黑体"/>
          <w:snapToGrid w:val="0"/>
          <w:color w:val="000000"/>
          <w:kern w:val="0"/>
          <w:sz w:val="32"/>
          <w:szCs w:val="32"/>
          <w:u w:val="single" w:color="auto"/>
          <w:lang w:val="en-US" w:eastAsia="en-US" w:bidi="ar-SA"/>
        </w:rPr>
      </w:pPr>
    </w:p>
    <w:p w14:paraId="4BF5BDCA">
      <w:pPr>
        <w:keepNext w:val="0"/>
        <w:keepLines w:val="0"/>
        <w:pageBreakBefore w:val="0"/>
        <w:widowControl/>
        <w:kinsoku w:val="0"/>
        <w:wordWrap/>
        <w:overflowPunct/>
        <w:topLinePunct w:val="0"/>
        <w:autoSpaceDE w:val="0"/>
        <w:autoSpaceDN w:val="0"/>
        <w:bidi w:val="0"/>
        <w:adjustRightInd w:val="0"/>
        <w:snapToGrid w:val="0"/>
        <w:spacing w:before="0" w:line="520" w:lineRule="exact"/>
        <w:ind w:left="0" w:leftChars="0" w:firstLine="667" w:firstLineChars="200"/>
        <w:jc w:val="both"/>
        <w:textAlignment w:val="baseline"/>
        <w:rPr>
          <w:rFonts w:hint="eastAsia" w:ascii="黑体" w:hAnsi="黑体" w:eastAsia="黑体" w:cs="黑体"/>
          <w:snapToGrid w:val="0"/>
          <w:color w:val="000000"/>
          <w:spacing w:val="5"/>
          <w:kern w:val="0"/>
          <w:sz w:val="32"/>
          <w:szCs w:val="32"/>
          <w:u w:val="single" w:color="000000"/>
          <w:lang w:val="en-US" w:eastAsia="en-US" w:bidi="ar-SA"/>
        </w:rPr>
      </w:pPr>
      <w:r>
        <w:rPr>
          <w:rFonts w:hint="eastAsia" w:ascii="黑体" w:hAnsi="黑体" w:eastAsia="黑体" w:cs="黑体"/>
          <w:b/>
          <w:bCs/>
          <w:snapToGrid w:val="0"/>
          <w:color w:val="000000"/>
          <w:spacing w:val="6"/>
          <w:kern w:val="0"/>
          <w:sz w:val="32"/>
          <w:szCs w:val="32"/>
          <w:lang w:val="en-US" w:eastAsia="zh-CN" w:bidi="ar-SA"/>
        </w:rPr>
        <w:t>申报专业</w:t>
      </w:r>
      <w:r>
        <w:rPr>
          <w:rFonts w:hint="eastAsia" w:ascii="黑体" w:hAnsi="黑体" w:eastAsia="黑体" w:cs="黑体"/>
          <w:snapToGrid w:val="0"/>
          <w:color w:val="000000"/>
          <w:spacing w:val="6"/>
          <w:kern w:val="0"/>
          <w:sz w:val="32"/>
          <w:szCs w:val="32"/>
          <w:u w:val="none" w:color="auto"/>
          <w:lang w:val="en-US" w:eastAsia="en-US" w:bidi="ar-SA"/>
        </w:rPr>
        <w:t xml:space="preserve">   </w:t>
      </w:r>
      <w:r>
        <w:rPr>
          <w:rFonts w:hint="eastAsia" w:ascii="黑体" w:hAnsi="黑体" w:eastAsia="黑体" w:cs="黑体"/>
          <w:snapToGrid w:val="0"/>
          <w:color w:val="000000"/>
          <w:spacing w:val="6"/>
          <w:kern w:val="0"/>
          <w:sz w:val="32"/>
          <w:szCs w:val="32"/>
          <w:u w:val="single" w:color="auto"/>
          <w:lang w:val="en-US" w:eastAsia="en-US" w:bidi="ar-SA"/>
        </w:rPr>
        <w:t xml:space="preserve">       </w:t>
      </w:r>
      <w:r>
        <w:rPr>
          <w:rFonts w:hint="eastAsia" w:ascii="黑体" w:hAnsi="黑体" w:eastAsia="黑体" w:cs="黑体"/>
          <w:snapToGrid w:val="0"/>
          <w:color w:val="000000"/>
          <w:spacing w:val="6"/>
          <w:kern w:val="0"/>
          <w:sz w:val="32"/>
          <w:szCs w:val="32"/>
          <w:u w:val="single" w:color="auto"/>
          <w:lang w:val="en-US" w:eastAsia="zh-CN" w:bidi="ar-SA"/>
        </w:rPr>
        <w:t xml:space="preserve">        </w:t>
      </w:r>
      <w:r>
        <w:rPr>
          <w:rFonts w:hint="eastAsia" w:ascii="黑体" w:hAnsi="黑体" w:eastAsia="黑体" w:cs="黑体"/>
          <w:snapToGrid w:val="0"/>
          <w:color w:val="000000"/>
          <w:spacing w:val="6"/>
          <w:kern w:val="0"/>
          <w:sz w:val="32"/>
          <w:szCs w:val="32"/>
          <w:u w:val="single" w:color="auto"/>
          <w:lang w:val="en-US" w:eastAsia="en-US" w:bidi="ar-SA"/>
        </w:rPr>
        <w:t xml:space="preserve">   </w:t>
      </w:r>
      <w:r>
        <w:rPr>
          <w:rFonts w:hint="eastAsia" w:ascii="黑体" w:hAnsi="黑体" w:eastAsia="黑体" w:cs="黑体"/>
          <w:snapToGrid w:val="0"/>
          <w:color w:val="000000"/>
          <w:spacing w:val="6"/>
          <w:kern w:val="0"/>
          <w:sz w:val="32"/>
          <w:szCs w:val="32"/>
          <w:u w:val="single" w:color="auto"/>
          <w:lang w:val="en-US" w:eastAsia="zh-CN" w:bidi="ar-SA"/>
        </w:rPr>
        <w:t xml:space="preserve">       </w:t>
      </w:r>
      <w:r>
        <w:rPr>
          <w:rFonts w:hint="eastAsia" w:ascii="黑体" w:hAnsi="黑体" w:eastAsia="黑体" w:cs="黑体"/>
          <w:snapToGrid w:val="0"/>
          <w:color w:val="000000"/>
          <w:spacing w:val="6"/>
          <w:kern w:val="0"/>
          <w:sz w:val="32"/>
          <w:szCs w:val="32"/>
          <w:u w:val="single" w:color="auto"/>
          <w:lang w:val="en-US" w:eastAsia="en-US" w:bidi="ar-SA"/>
        </w:rPr>
        <w:t xml:space="preserve">    </w:t>
      </w:r>
    </w:p>
    <w:p w14:paraId="3178FC73">
      <w:pPr>
        <w:keepNext w:val="0"/>
        <w:keepLines w:val="0"/>
        <w:pageBreakBefore w:val="0"/>
        <w:widowControl/>
        <w:kinsoku w:val="0"/>
        <w:wordWrap/>
        <w:overflowPunct/>
        <w:topLinePunct w:val="0"/>
        <w:autoSpaceDE w:val="0"/>
        <w:autoSpaceDN w:val="0"/>
        <w:bidi w:val="0"/>
        <w:adjustRightInd w:val="0"/>
        <w:snapToGrid w:val="0"/>
        <w:spacing w:before="0" w:line="520" w:lineRule="exact"/>
        <w:ind w:left="0" w:leftChars="0" w:firstLine="0" w:firstLineChars="0"/>
        <w:jc w:val="center"/>
        <w:textAlignment w:val="baseline"/>
        <w:rPr>
          <w:rFonts w:hint="eastAsia" w:ascii="黑体" w:hAnsi="黑体" w:eastAsia="黑体" w:cs="黑体"/>
          <w:snapToGrid w:val="0"/>
          <w:color w:val="000000"/>
          <w:kern w:val="0"/>
          <w:sz w:val="32"/>
          <w:szCs w:val="32"/>
          <w:u w:val="single" w:color="auto"/>
          <w:lang w:val="en-US" w:eastAsia="en-US" w:bidi="ar-SA"/>
        </w:rPr>
      </w:pPr>
    </w:p>
    <w:p w14:paraId="36DCE0AE">
      <w:pPr>
        <w:pStyle w:val="5"/>
        <w:keepNext w:val="0"/>
        <w:keepLines w:val="0"/>
        <w:pageBreakBefore w:val="0"/>
        <w:wordWrap/>
        <w:overflowPunct/>
        <w:topLinePunct w:val="0"/>
        <w:bidi w:val="0"/>
        <w:spacing w:line="520" w:lineRule="exact"/>
        <w:ind w:left="0" w:leftChars="0" w:firstLine="0" w:firstLineChars="0"/>
        <w:jc w:val="center"/>
        <w:rPr>
          <w:rFonts w:hint="eastAsia"/>
          <w:lang w:eastAsia="en-US"/>
        </w:rPr>
      </w:pPr>
    </w:p>
    <w:p w14:paraId="081F46CD">
      <w:pPr>
        <w:keepNext w:val="0"/>
        <w:keepLines w:val="0"/>
        <w:pageBreakBefore w:val="0"/>
        <w:widowControl/>
        <w:kinsoku w:val="0"/>
        <w:wordWrap/>
        <w:overflowPunct/>
        <w:topLinePunct w:val="0"/>
        <w:autoSpaceDE w:val="0"/>
        <w:autoSpaceDN w:val="0"/>
        <w:bidi w:val="0"/>
        <w:adjustRightInd w:val="0"/>
        <w:snapToGrid w:val="0"/>
        <w:spacing w:before="0" w:line="520" w:lineRule="exact"/>
        <w:ind w:left="0" w:leftChars="0" w:firstLine="651" w:firstLineChars="200"/>
        <w:jc w:val="both"/>
        <w:textAlignment w:val="baseline"/>
        <w:rPr>
          <w:rFonts w:hint="eastAsia" w:ascii="黑体" w:hAnsi="黑体" w:eastAsia="黑体" w:cs="黑体"/>
          <w:snapToGrid w:val="0"/>
          <w:color w:val="000000"/>
          <w:spacing w:val="5"/>
          <w:kern w:val="0"/>
          <w:sz w:val="32"/>
          <w:szCs w:val="32"/>
          <w:u w:val="single" w:color="000000"/>
          <w:lang w:val="en-US" w:eastAsia="en-US" w:bidi="ar-SA"/>
        </w:rPr>
      </w:pPr>
      <w:r>
        <w:rPr>
          <w:rFonts w:hint="eastAsia" w:ascii="黑体" w:hAnsi="黑体" w:eastAsia="黑体" w:cs="黑体"/>
          <w:b/>
          <w:bCs/>
          <w:snapToGrid w:val="0"/>
          <w:color w:val="000000"/>
          <w:spacing w:val="2"/>
          <w:kern w:val="0"/>
          <w:sz w:val="32"/>
          <w:szCs w:val="32"/>
          <w:lang w:val="en-US" w:eastAsia="zh-CN" w:bidi="ar-SA"/>
        </w:rPr>
        <w:t>申报单位</w:t>
      </w:r>
      <w:r>
        <w:rPr>
          <w:rFonts w:hint="eastAsia" w:ascii="黑体" w:hAnsi="黑体" w:eastAsia="黑体" w:cs="黑体"/>
          <w:snapToGrid w:val="0"/>
          <w:color w:val="000000"/>
          <w:spacing w:val="6"/>
          <w:kern w:val="0"/>
          <w:sz w:val="32"/>
          <w:szCs w:val="32"/>
          <w:u w:val="none" w:color="auto"/>
          <w:lang w:val="en-US" w:eastAsia="en-US" w:bidi="ar-SA"/>
        </w:rPr>
        <w:t xml:space="preserve">   </w:t>
      </w:r>
      <w:r>
        <w:rPr>
          <w:rFonts w:hint="eastAsia" w:ascii="黑体" w:hAnsi="黑体" w:eastAsia="黑体" w:cs="黑体"/>
          <w:snapToGrid w:val="0"/>
          <w:color w:val="000000"/>
          <w:spacing w:val="6"/>
          <w:kern w:val="0"/>
          <w:sz w:val="32"/>
          <w:szCs w:val="32"/>
          <w:u w:val="single" w:color="auto"/>
          <w:lang w:val="en-US" w:eastAsia="en-US" w:bidi="ar-SA"/>
        </w:rPr>
        <w:t xml:space="preserve">         </w:t>
      </w:r>
      <w:r>
        <w:rPr>
          <w:rFonts w:hint="eastAsia" w:ascii="黑体" w:hAnsi="黑体" w:eastAsia="黑体" w:cs="黑体"/>
          <w:snapToGrid w:val="0"/>
          <w:color w:val="000000"/>
          <w:spacing w:val="6"/>
          <w:kern w:val="0"/>
          <w:sz w:val="32"/>
          <w:szCs w:val="32"/>
          <w:u w:val="single" w:color="auto"/>
          <w:lang w:val="en-US" w:eastAsia="zh-CN" w:bidi="ar-SA"/>
        </w:rPr>
        <w:t xml:space="preserve">            </w:t>
      </w:r>
      <w:r>
        <w:rPr>
          <w:rFonts w:hint="eastAsia" w:ascii="黑体" w:hAnsi="黑体" w:eastAsia="黑体" w:cs="黑体"/>
          <w:snapToGrid w:val="0"/>
          <w:color w:val="000000"/>
          <w:spacing w:val="6"/>
          <w:kern w:val="0"/>
          <w:sz w:val="32"/>
          <w:szCs w:val="32"/>
          <w:u w:val="single" w:color="auto"/>
          <w:lang w:val="en-US" w:eastAsia="en-US" w:bidi="ar-SA"/>
        </w:rPr>
        <w:t xml:space="preserve">  （公章）</w:t>
      </w:r>
    </w:p>
    <w:p w14:paraId="3E6674FA">
      <w:pPr>
        <w:keepNext w:val="0"/>
        <w:keepLines w:val="0"/>
        <w:pageBreakBefore w:val="0"/>
        <w:widowControl/>
        <w:kinsoku w:val="0"/>
        <w:wordWrap/>
        <w:overflowPunct/>
        <w:topLinePunct w:val="0"/>
        <w:autoSpaceDE w:val="0"/>
        <w:autoSpaceDN w:val="0"/>
        <w:bidi w:val="0"/>
        <w:adjustRightInd w:val="0"/>
        <w:snapToGrid w:val="0"/>
        <w:spacing w:before="0" w:line="520" w:lineRule="exact"/>
        <w:ind w:left="0" w:leftChars="0" w:firstLine="0" w:firstLineChars="0"/>
        <w:jc w:val="center"/>
        <w:textAlignment w:val="baseline"/>
        <w:rPr>
          <w:rFonts w:hint="eastAsia" w:ascii="黑体" w:hAnsi="黑体" w:eastAsia="黑体" w:cs="黑体"/>
          <w:snapToGrid w:val="0"/>
          <w:color w:val="000000"/>
          <w:spacing w:val="1"/>
          <w:kern w:val="0"/>
          <w:sz w:val="32"/>
          <w:szCs w:val="32"/>
          <w:u w:val="single" w:color="auto"/>
          <w:lang w:val="en-US" w:eastAsia="en-US" w:bidi="ar-SA"/>
        </w:rPr>
      </w:pPr>
    </w:p>
    <w:p w14:paraId="5B16E7F6">
      <w:pPr>
        <w:keepNext w:val="0"/>
        <w:keepLines w:val="0"/>
        <w:pageBreakBefore w:val="0"/>
        <w:widowControl/>
        <w:kinsoku w:val="0"/>
        <w:wordWrap/>
        <w:overflowPunct/>
        <w:topLinePunct w:val="0"/>
        <w:autoSpaceDE w:val="0"/>
        <w:autoSpaceDN w:val="0"/>
        <w:bidi w:val="0"/>
        <w:adjustRightInd w:val="0"/>
        <w:snapToGrid w:val="0"/>
        <w:spacing w:line="520" w:lineRule="exact"/>
        <w:ind w:left="0" w:leftChars="0" w:firstLine="0" w:firstLineChars="0"/>
        <w:jc w:val="center"/>
        <w:textAlignment w:val="baseline"/>
        <w:rPr>
          <w:rFonts w:hint="eastAsia" w:ascii="黑体" w:hAnsi="黑体" w:eastAsia="黑体" w:cs="黑体"/>
          <w:snapToGrid w:val="0"/>
          <w:color w:val="000000"/>
          <w:kern w:val="0"/>
          <w:sz w:val="32"/>
          <w:szCs w:val="32"/>
          <w:lang w:eastAsia="en-US"/>
        </w:rPr>
      </w:pPr>
    </w:p>
    <w:p w14:paraId="1B8E902F">
      <w:pPr>
        <w:spacing w:line="251" w:lineRule="auto"/>
        <w:rPr>
          <w:rFonts w:hint="default" w:ascii="Times New Roman" w:hAnsi="Times New Roman" w:eastAsia="宋体" w:cs="Times New Roman"/>
          <w:sz w:val="21"/>
          <w:szCs w:val="22"/>
        </w:rPr>
      </w:pPr>
    </w:p>
    <w:p w14:paraId="769AC573">
      <w:pPr>
        <w:spacing w:line="251" w:lineRule="auto"/>
        <w:rPr>
          <w:rFonts w:hint="default" w:ascii="Times New Roman" w:hAnsi="Times New Roman" w:eastAsia="宋体" w:cs="Times New Roman"/>
          <w:sz w:val="21"/>
          <w:szCs w:val="22"/>
        </w:rPr>
      </w:pPr>
    </w:p>
    <w:p w14:paraId="7243715B">
      <w:pPr>
        <w:spacing w:line="251" w:lineRule="auto"/>
        <w:rPr>
          <w:rFonts w:hint="default" w:ascii="Times New Roman" w:hAnsi="Times New Roman" w:eastAsia="宋体" w:cs="Times New Roman"/>
          <w:sz w:val="21"/>
          <w:szCs w:val="22"/>
        </w:rPr>
      </w:pPr>
    </w:p>
    <w:p w14:paraId="79C367D0">
      <w:pPr>
        <w:spacing w:line="251" w:lineRule="auto"/>
        <w:rPr>
          <w:rFonts w:hint="default" w:ascii="Times New Roman" w:hAnsi="Times New Roman" w:eastAsia="宋体" w:cs="Times New Roman"/>
          <w:sz w:val="21"/>
          <w:szCs w:val="22"/>
        </w:rPr>
      </w:pPr>
    </w:p>
    <w:p w14:paraId="122020D7">
      <w:pPr>
        <w:spacing w:line="251" w:lineRule="auto"/>
        <w:rPr>
          <w:rFonts w:hint="default" w:ascii="Times New Roman" w:hAnsi="Times New Roman" w:eastAsia="宋体" w:cs="Times New Roman"/>
          <w:sz w:val="21"/>
          <w:szCs w:val="22"/>
        </w:rPr>
      </w:pPr>
    </w:p>
    <w:p w14:paraId="3E1C749B">
      <w:pPr>
        <w:spacing w:line="252" w:lineRule="auto"/>
        <w:rPr>
          <w:rFonts w:hint="default" w:ascii="Times New Roman" w:hAnsi="Times New Roman" w:eastAsia="宋体" w:cs="Times New Roman"/>
          <w:sz w:val="21"/>
          <w:szCs w:val="22"/>
        </w:rPr>
      </w:pPr>
    </w:p>
    <w:p w14:paraId="119FE4BC">
      <w:pPr>
        <w:spacing w:line="252" w:lineRule="auto"/>
        <w:rPr>
          <w:rFonts w:hint="default" w:ascii="Times New Roman" w:hAnsi="Times New Roman" w:eastAsia="宋体" w:cs="Times New Roman"/>
          <w:sz w:val="21"/>
          <w:szCs w:val="22"/>
        </w:rPr>
      </w:pPr>
    </w:p>
    <w:p w14:paraId="0271CC2E">
      <w:pPr>
        <w:keepNext w:val="0"/>
        <w:keepLines w:val="0"/>
        <w:pageBreakBefore w:val="0"/>
        <w:widowControl/>
        <w:kinsoku/>
        <w:wordWrap/>
        <w:overflowPunct/>
        <w:topLinePunct w:val="0"/>
        <w:autoSpaceDE/>
        <w:autoSpaceDN/>
        <w:bidi w:val="0"/>
        <w:adjustRightInd/>
        <w:snapToGrid/>
        <w:spacing w:before="0" w:line="600" w:lineRule="exact"/>
        <w:ind w:left="0"/>
        <w:jc w:val="center"/>
        <w:textAlignment w:val="auto"/>
        <w:rPr>
          <w:rFonts w:hint="default" w:ascii="方正小标宋简体" w:hAnsi="方正小标宋简体" w:eastAsia="方正小标宋简体" w:cs="方正小标宋简体"/>
          <w:snapToGrid w:val="0"/>
          <w:color w:val="000000"/>
          <w:spacing w:val="-8"/>
          <w:kern w:val="0"/>
          <w:sz w:val="36"/>
          <w:szCs w:val="36"/>
          <w:lang w:val="en-US" w:eastAsia="zh-CN" w:bidi="ar-SA"/>
        </w:rPr>
        <w:sectPr>
          <w:pgSz w:w="11906" w:h="16838"/>
          <w:pgMar w:top="1474" w:right="1474" w:bottom="1474" w:left="1587" w:header="567" w:footer="567" w:gutter="0"/>
          <w:pgNumType w:fmt="numberInDash"/>
          <w:cols w:space="720" w:num="1"/>
          <w:rtlGutter w:val="0"/>
          <w:docGrid w:linePitch="1" w:charSpace="0"/>
        </w:sectPr>
      </w:pPr>
      <w:r>
        <w:rPr>
          <w:rFonts w:hint="eastAsia" w:ascii="方正小标宋简体" w:hAnsi="方正小标宋简体" w:eastAsia="方正小标宋简体" w:cs="方正小标宋简体"/>
          <w:snapToGrid w:val="0"/>
          <w:color w:val="000000"/>
          <w:spacing w:val="-8"/>
          <w:kern w:val="0"/>
          <w:sz w:val="36"/>
          <w:szCs w:val="36"/>
          <w:lang w:val="en-US" w:eastAsia="zh-CN" w:bidi="ar-SA"/>
        </w:rPr>
        <w:t>湖南省建筑业协会</w:t>
      </w:r>
      <w:r>
        <w:rPr>
          <w:rFonts w:hint="default" w:ascii="方正小标宋简体" w:hAnsi="方正小标宋简体" w:eastAsia="方正小标宋简体" w:cs="方正小标宋简体"/>
          <w:snapToGrid w:val="0"/>
          <w:color w:val="000000"/>
          <w:spacing w:val="-8"/>
          <w:kern w:val="0"/>
          <w:sz w:val="36"/>
          <w:szCs w:val="36"/>
          <w:lang w:val="en-US" w:eastAsia="zh-CN" w:bidi="ar-SA"/>
        </w:rPr>
        <w:t xml:space="preserve"> 制</w:t>
      </w:r>
    </w:p>
    <w:p w14:paraId="1BEE7D14">
      <w:pPr>
        <w:widowControl w:val="0"/>
        <w:spacing w:before="86" w:line="177" w:lineRule="auto"/>
        <w:jc w:val="both"/>
        <w:outlineLvl w:val="0"/>
        <w:rPr>
          <w:rFonts w:hint="default" w:ascii="Times New Roman" w:hAnsi="Times New Roman" w:eastAsia="宋体" w:cs="Times New Roman"/>
          <w:color w:val="333333"/>
          <w:spacing w:val="-19"/>
          <w:kern w:val="2"/>
          <w:sz w:val="45"/>
          <w:szCs w:val="45"/>
          <w:lang w:val="en-US" w:eastAsia="zh-CN" w:bidi="ar-SA"/>
        </w:rPr>
      </w:pPr>
    </w:p>
    <w:p w14:paraId="33BF8D9E">
      <w:pPr>
        <w:widowControl w:val="0"/>
        <w:spacing w:before="86" w:line="177" w:lineRule="auto"/>
        <w:ind w:left="3323"/>
        <w:jc w:val="both"/>
        <w:outlineLvl w:val="0"/>
        <w:rPr>
          <w:rFonts w:hint="eastAsia" w:ascii="方正小标宋简体" w:hAnsi="方正小标宋简体" w:eastAsia="方正小标宋简体" w:cs="方正小标宋简体"/>
          <w:b w:val="0"/>
          <w:bCs w:val="0"/>
          <w:color w:val="auto"/>
          <w:spacing w:val="-19"/>
          <w:kern w:val="2"/>
          <w:sz w:val="32"/>
          <w:szCs w:val="32"/>
          <w:lang w:val="en-US" w:eastAsia="zh-CN" w:bidi="ar-SA"/>
        </w:rPr>
      </w:pPr>
      <w:r>
        <w:rPr>
          <w:rFonts w:hint="eastAsia" w:ascii="方正小标宋简体" w:hAnsi="方正小标宋简体" w:eastAsia="方正小标宋简体" w:cs="方正小标宋简体"/>
          <w:b w:val="0"/>
          <w:bCs w:val="0"/>
          <w:color w:val="auto"/>
          <w:spacing w:val="-19"/>
          <w:kern w:val="2"/>
          <w:sz w:val="32"/>
          <w:szCs w:val="32"/>
          <w:lang w:val="en-US" w:eastAsia="zh-CN" w:bidi="ar-SA"/>
        </w:rPr>
        <w:t>填</w:t>
      </w:r>
      <w:r>
        <w:rPr>
          <w:rFonts w:hint="eastAsia" w:ascii="方正小标宋简体" w:hAnsi="方正小标宋简体" w:eastAsia="方正小标宋简体" w:cs="方正小标宋简体"/>
          <w:b w:val="0"/>
          <w:bCs w:val="0"/>
          <w:color w:val="auto"/>
          <w:spacing w:val="122"/>
          <w:kern w:val="2"/>
          <w:sz w:val="32"/>
          <w:szCs w:val="32"/>
          <w:lang w:val="en-US" w:eastAsia="zh-CN" w:bidi="ar-SA"/>
        </w:rPr>
        <w:t xml:space="preserve"> </w:t>
      </w:r>
      <w:r>
        <w:rPr>
          <w:rFonts w:hint="eastAsia" w:ascii="方正小标宋简体" w:hAnsi="方正小标宋简体" w:eastAsia="方正小标宋简体" w:cs="方正小标宋简体"/>
          <w:b w:val="0"/>
          <w:bCs w:val="0"/>
          <w:color w:val="auto"/>
          <w:spacing w:val="-19"/>
          <w:kern w:val="2"/>
          <w:sz w:val="32"/>
          <w:szCs w:val="32"/>
          <w:lang w:val="en-US" w:eastAsia="zh-CN" w:bidi="ar-SA"/>
        </w:rPr>
        <w:t>写</w:t>
      </w:r>
      <w:r>
        <w:rPr>
          <w:rFonts w:hint="eastAsia" w:ascii="方正小标宋简体" w:hAnsi="方正小标宋简体" w:eastAsia="方正小标宋简体" w:cs="方正小标宋简体"/>
          <w:b w:val="0"/>
          <w:bCs w:val="0"/>
          <w:color w:val="auto"/>
          <w:spacing w:val="115"/>
          <w:kern w:val="2"/>
          <w:sz w:val="32"/>
          <w:szCs w:val="32"/>
          <w:lang w:val="en-US" w:eastAsia="zh-CN" w:bidi="ar-SA"/>
        </w:rPr>
        <w:t xml:space="preserve"> </w:t>
      </w:r>
      <w:r>
        <w:rPr>
          <w:rFonts w:hint="eastAsia" w:ascii="方正小标宋简体" w:hAnsi="方正小标宋简体" w:eastAsia="方正小标宋简体" w:cs="方正小标宋简体"/>
          <w:b w:val="0"/>
          <w:bCs w:val="0"/>
          <w:color w:val="auto"/>
          <w:spacing w:val="-19"/>
          <w:kern w:val="2"/>
          <w:sz w:val="32"/>
          <w:szCs w:val="32"/>
          <w:lang w:val="en-US" w:eastAsia="zh-CN" w:bidi="ar-SA"/>
        </w:rPr>
        <w:t>说</w:t>
      </w:r>
      <w:r>
        <w:rPr>
          <w:rFonts w:hint="eastAsia" w:ascii="方正小标宋简体" w:hAnsi="方正小标宋简体" w:eastAsia="方正小标宋简体" w:cs="方正小标宋简体"/>
          <w:b w:val="0"/>
          <w:bCs w:val="0"/>
          <w:color w:val="auto"/>
          <w:spacing w:val="9"/>
          <w:kern w:val="2"/>
          <w:sz w:val="32"/>
          <w:szCs w:val="32"/>
          <w:lang w:val="en-US" w:eastAsia="zh-CN" w:bidi="ar-SA"/>
        </w:rPr>
        <w:t xml:space="preserve">  </w:t>
      </w:r>
      <w:r>
        <w:rPr>
          <w:rFonts w:hint="eastAsia" w:ascii="方正小标宋简体" w:hAnsi="方正小标宋简体" w:eastAsia="方正小标宋简体" w:cs="方正小标宋简体"/>
          <w:b w:val="0"/>
          <w:bCs w:val="0"/>
          <w:color w:val="auto"/>
          <w:spacing w:val="-19"/>
          <w:kern w:val="2"/>
          <w:sz w:val="32"/>
          <w:szCs w:val="32"/>
          <w:lang w:val="en-US" w:eastAsia="zh-CN" w:bidi="ar-SA"/>
        </w:rPr>
        <w:t>明</w:t>
      </w:r>
    </w:p>
    <w:p w14:paraId="74EC3900">
      <w:pPr>
        <w:widowControl w:val="0"/>
        <w:spacing w:before="86" w:line="177" w:lineRule="auto"/>
        <w:ind w:left="3323"/>
        <w:jc w:val="both"/>
        <w:outlineLvl w:val="0"/>
        <w:rPr>
          <w:rFonts w:hint="default" w:ascii="Times New Roman" w:hAnsi="Times New Roman" w:eastAsia="宋体" w:cs="Times New Roman"/>
          <w:b/>
          <w:bCs/>
          <w:color w:val="auto"/>
          <w:spacing w:val="-19"/>
          <w:kern w:val="2"/>
          <w:sz w:val="32"/>
          <w:szCs w:val="32"/>
          <w:lang w:val="en-US" w:eastAsia="zh-CN" w:bidi="ar-SA"/>
        </w:rPr>
      </w:pPr>
    </w:p>
    <w:p w14:paraId="52F26D2D">
      <w:pPr>
        <w:pStyle w:val="3"/>
        <w:keepNext w:val="0"/>
        <w:keepLines w:val="0"/>
        <w:pageBreakBefore w:val="0"/>
        <w:widowControl/>
        <w:kinsoku w:val="0"/>
        <w:wordWrap/>
        <w:overflowPunct/>
        <w:topLinePunct w:val="0"/>
        <w:autoSpaceDE w:val="0"/>
        <w:autoSpaceDN w:val="0"/>
        <w:bidi w:val="0"/>
        <w:adjustRightInd w:val="0"/>
        <w:snapToGrid w:val="0"/>
        <w:spacing w:line="600" w:lineRule="exact"/>
        <w:ind w:left="0" w:leftChars="0" w:firstLine="560" w:firstLineChars="200"/>
        <w:textAlignment w:val="baseline"/>
        <w:rPr>
          <w:rFonts w:hint="default" w:ascii="仿宋" w:hAnsi="仿宋" w:eastAsia="仿宋" w:cs="仿宋"/>
          <w:b w:val="0"/>
          <w:bCs w:val="0"/>
          <w:kern w:val="2"/>
          <w:sz w:val="28"/>
          <w:szCs w:val="28"/>
          <w:lang w:val="en-US" w:eastAsia="zh-CN" w:bidi="ar-SA"/>
        </w:rPr>
      </w:pPr>
      <w:r>
        <w:rPr>
          <w:rFonts w:hint="default" w:ascii="仿宋" w:hAnsi="仿宋" w:eastAsia="仿宋" w:cs="仿宋"/>
          <w:b w:val="0"/>
          <w:bCs w:val="0"/>
          <w:kern w:val="2"/>
          <w:sz w:val="28"/>
          <w:szCs w:val="28"/>
          <w:lang w:val="en-US" w:eastAsia="zh-CN" w:bidi="ar-SA"/>
        </w:rPr>
        <w:t>一、本表适用于湖南省建筑业协会工程建设工法的申报。</w:t>
      </w:r>
    </w:p>
    <w:p w14:paraId="22005D20">
      <w:pPr>
        <w:pStyle w:val="3"/>
        <w:keepNext w:val="0"/>
        <w:keepLines w:val="0"/>
        <w:pageBreakBefore w:val="0"/>
        <w:widowControl/>
        <w:kinsoku w:val="0"/>
        <w:wordWrap/>
        <w:overflowPunct/>
        <w:topLinePunct w:val="0"/>
        <w:autoSpaceDE w:val="0"/>
        <w:autoSpaceDN w:val="0"/>
        <w:bidi w:val="0"/>
        <w:adjustRightInd w:val="0"/>
        <w:snapToGrid w:val="0"/>
        <w:spacing w:line="600" w:lineRule="exact"/>
        <w:ind w:left="0" w:leftChars="0" w:firstLine="560" w:firstLineChars="200"/>
        <w:textAlignment w:val="baseline"/>
        <w:rPr>
          <w:rFonts w:hint="default" w:ascii="仿宋" w:hAnsi="仿宋" w:eastAsia="仿宋" w:cs="仿宋"/>
          <w:b w:val="0"/>
          <w:bCs w:val="0"/>
          <w:kern w:val="2"/>
          <w:sz w:val="28"/>
          <w:szCs w:val="28"/>
          <w:lang w:val="en-US" w:eastAsia="zh-CN" w:bidi="ar-SA"/>
        </w:rPr>
      </w:pPr>
      <w:r>
        <w:rPr>
          <w:rFonts w:hint="default" w:ascii="仿宋" w:hAnsi="仿宋" w:eastAsia="仿宋" w:cs="仿宋"/>
          <w:b w:val="0"/>
          <w:bCs w:val="0"/>
          <w:kern w:val="2"/>
          <w:sz w:val="28"/>
          <w:szCs w:val="28"/>
          <w:lang w:val="en-US" w:eastAsia="zh-CN" w:bidi="ar-SA"/>
        </w:rPr>
        <w:t>二、本表填写后打印，不得涂改，本表及添加页一律使用A4型纸，并于左侧装订成册。</w:t>
      </w:r>
    </w:p>
    <w:p w14:paraId="6216C909">
      <w:pPr>
        <w:keepNext w:val="0"/>
        <w:keepLines w:val="0"/>
        <w:pageBreakBefore w:val="0"/>
        <w:widowControl/>
        <w:kinsoku w:val="0"/>
        <w:wordWrap/>
        <w:overflowPunct/>
        <w:topLinePunct w:val="0"/>
        <w:autoSpaceDE w:val="0"/>
        <w:autoSpaceDN w:val="0"/>
        <w:bidi w:val="0"/>
        <w:adjustRightInd w:val="0"/>
        <w:snapToGrid w:val="0"/>
        <w:spacing w:line="600" w:lineRule="exact"/>
        <w:ind w:left="0" w:leftChars="0" w:right="0" w:firstLine="560" w:firstLineChars="200"/>
        <w:jc w:val="both"/>
        <w:textAlignment w:val="baseline"/>
        <w:rPr>
          <w:rFonts w:hint="default" w:ascii="仿宋" w:hAnsi="仿宋" w:eastAsia="仿宋" w:cs="仿宋"/>
          <w:b w:val="0"/>
          <w:bCs w:val="0"/>
          <w:kern w:val="2"/>
          <w:sz w:val="28"/>
          <w:szCs w:val="28"/>
          <w:lang w:val="en-US" w:eastAsia="zh-CN" w:bidi="ar-SA"/>
        </w:rPr>
      </w:pPr>
      <w:r>
        <w:rPr>
          <w:rFonts w:hint="default" w:ascii="仿宋" w:hAnsi="仿宋" w:eastAsia="仿宋" w:cs="仿宋"/>
          <w:b w:val="0"/>
          <w:bCs w:val="0"/>
          <w:kern w:val="2"/>
          <w:sz w:val="28"/>
          <w:szCs w:val="28"/>
          <w:lang w:val="en-US" w:eastAsia="zh-CN" w:bidi="ar-SA"/>
        </w:rPr>
        <w:t>三、申报单位：应为工法的完成单位全称（如联合申报的，由完成工法的</w:t>
      </w:r>
      <w:r>
        <w:rPr>
          <w:rFonts w:hint="eastAsia" w:ascii="仿宋" w:hAnsi="仿宋" w:eastAsia="仿宋" w:cs="仿宋"/>
          <w:b w:val="0"/>
          <w:bCs w:val="0"/>
          <w:kern w:val="2"/>
          <w:sz w:val="28"/>
          <w:szCs w:val="28"/>
          <w:lang w:val="en-US" w:eastAsia="zh-CN" w:bidi="ar-SA"/>
        </w:rPr>
        <w:t>两</w:t>
      </w:r>
      <w:r>
        <w:rPr>
          <w:rFonts w:hint="default" w:ascii="仿宋" w:hAnsi="仿宋" w:eastAsia="仿宋" w:cs="仿宋"/>
          <w:b w:val="0"/>
          <w:bCs w:val="0"/>
          <w:kern w:val="2"/>
          <w:sz w:val="28"/>
          <w:szCs w:val="28"/>
          <w:lang w:val="en-US" w:eastAsia="zh-CN" w:bidi="ar-SA"/>
        </w:rPr>
        <w:t>家申报单位分别填写，其中“申报单位</w:t>
      </w:r>
      <w:r>
        <w:rPr>
          <w:rFonts w:hint="default" w:ascii="Times New Roman" w:hAnsi="Times New Roman" w:eastAsia="仿宋" w:cs="Times New Roman"/>
          <w:b w:val="0"/>
          <w:bCs w:val="0"/>
          <w:kern w:val="2"/>
          <w:sz w:val="28"/>
          <w:szCs w:val="28"/>
          <w:lang w:val="en-US" w:eastAsia="zh-CN" w:bidi="ar-SA"/>
        </w:rPr>
        <w:t>1</w:t>
      </w:r>
      <w:r>
        <w:rPr>
          <w:rFonts w:hint="default" w:ascii="仿宋" w:hAnsi="仿宋" w:eastAsia="仿宋" w:cs="仿宋"/>
          <w:b w:val="0"/>
          <w:bCs w:val="0"/>
          <w:kern w:val="2"/>
          <w:sz w:val="28"/>
          <w:szCs w:val="28"/>
          <w:lang w:val="en-US" w:eastAsia="zh-CN" w:bidi="ar-SA"/>
        </w:rPr>
        <w:t>”为牵头申报的施工单位），填写内容应与“申报单位意见”栏中的公章一致。</w:t>
      </w:r>
    </w:p>
    <w:p w14:paraId="322380E4">
      <w:pPr>
        <w:keepNext w:val="0"/>
        <w:keepLines w:val="0"/>
        <w:pageBreakBefore w:val="0"/>
        <w:widowControl/>
        <w:kinsoku w:val="0"/>
        <w:wordWrap/>
        <w:overflowPunct/>
        <w:topLinePunct w:val="0"/>
        <w:autoSpaceDE w:val="0"/>
        <w:autoSpaceDN w:val="0"/>
        <w:bidi w:val="0"/>
        <w:adjustRightInd w:val="0"/>
        <w:snapToGrid w:val="0"/>
        <w:spacing w:line="600" w:lineRule="exact"/>
        <w:ind w:left="0" w:leftChars="0" w:right="0" w:firstLine="560" w:firstLineChars="200"/>
        <w:jc w:val="both"/>
        <w:textAlignment w:val="baseline"/>
        <w:rPr>
          <w:rFonts w:hint="default" w:ascii="仿宋" w:hAnsi="仿宋" w:eastAsia="仿宋" w:cs="仿宋"/>
          <w:b w:val="0"/>
          <w:bCs w:val="0"/>
          <w:kern w:val="2"/>
          <w:sz w:val="28"/>
          <w:szCs w:val="28"/>
          <w:lang w:val="en-US" w:eastAsia="zh-CN" w:bidi="ar-SA"/>
        </w:rPr>
      </w:pPr>
      <w:r>
        <w:rPr>
          <w:rFonts w:hint="default" w:ascii="仿宋" w:hAnsi="仿宋" w:eastAsia="仿宋" w:cs="仿宋"/>
          <w:b w:val="0"/>
          <w:bCs w:val="0"/>
          <w:kern w:val="2"/>
          <w:sz w:val="28"/>
          <w:szCs w:val="28"/>
          <w:lang w:val="en-US" w:eastAsia="zh-CN" w:bidi="ar-SA"/>
        </w:rPr>
        <w:t>四、主要完成人：最多填写</w:t>
      </w:r>
      <w:r>
        <w:rPr>
          <w:rFonts w:hint="default" w:ascii="Times New Roman" w:hAnsi="Times New Roman" w:eastAsia="仿宋" w:cs="Times New Roman"/>
          <w:b w:val="0"/>
          <w:bCs w:val="0"/>
          <w:kern w:val="2"/>
          <w:sz w:val="28"/>
          <w:szCs w:val="28"/>
          <w:lang w:val="en-US" w:eastAsia="zh-CN" w:bidi="ar-SA"/>
        </w:rPr>
        <w:t>5</w:t>
      </w:r>
      <w:r>
        <w:rPr>
          <w:rFonts w:hint="default" w:ascii="仿宋" w:hAnsi="仿宋" w:eastAsia="仿宋" w:cs="仿宋"/>
          <w:b w:val="0"/>
          <w:bCs w:val="0"/>
          <w:kern w:val="2"/>
          <w:sz w:val="28"/>
          <w:szCs w:val="28"/>
          <w:lang w:val="en-US" w:eastAsia="zh-CN" w:bidi="ar-SA"/>
        </w:rPr>
        <w:t>人，主要完成人应按照主次顺序</w:t>
      </w:r>
      <w:r>
        <w:rPr>
          <w:rFonts w:hint="eastAsia" w:ascii="仿宋" w:hAnsi="仿宋" w:eastAsia="仿宋" w:cs="仿宋"/>
          <w:b w:val="0"/>
          <w:bCs w:val="0"/>
          <w:kern w:val="2"/>
          <w:sz w:val="28"/>
          <w:szCs w:val="28"/>
          <w:lang w:val="en-US" w:eastAsia="zh-CN" w:bidi="ar-SA"/>
        </w:rPr>
        <w:t>填写</w:t>
      </w:r>
      <w:r>
        <w:rPr>
          <w:rFonts w:hint="default" w:ascii="仿宋" w:hAnsi="仿宋" w:eastAsia="仿宋" w:cs="仿宋"/>
          <w:b w:val="0"/>
          <w:bCs w:val="0"/>
          <w:kern w:val="2"/>
          <w:sz w:val="28"/>
          <w:szCs w:val="28"/>
          <w:lang w:val="en-US" w:eastAsia="zh-CN" w:bidi="ar-SA"/>
        </w:rPr>
        <w:t>。</w:t>
      </w:r>
    </w:p>
    <w:p w14:paraId="48525AEC">
      <w:pPr>
        <w:keepNext w:val="0"/>
        <w:keepLines w:val="0"/>
        <w:pageBreakBefore w:val="0"/>
        <w:widowControl/>
        <w:kinsoku w:val="0"/>
        <w:wordWrap/>
        <w:overflowPunct/>
        <w:topLinePunct w:val="0"/>
        <w:autoSpaceDE w:val="0"/>
        <w:autoSpaceDN w:val="0"/>
        <w:bidi w:val="0"/>
        <w:adjustRightInd w:val="0"/>
        <w:snapToGrid w:val="0"/>
        <w:spacing w:line="600" w:lineRule="exact"/>
        <w:ind w:left="0" w:leftChars="0" w:right="0" w:firstLine="560" w:firstLineChars="200"/>
        <w:jc w:val="both"/>
        <w:textAlignment w:val="baseline"/>
        <w:rPr>
          <w:rFonts w:hint="default" w:ascii="仿宋" w:hAnsi="仿宋" w:eastAsia="仿宋" w:cs="仿宋"/>
          <w:b w:val="0"/>
          <w:bCs w:val="0"/>
          <w:kern w:val="2"/>
          <w:sz w:val="28"/>
          <w:szCs w:val="28"/>
          <w:lang w:val="en-US" w:eastAsia="zh-CN" w:bidi="ar-SA"/>
        </w:rPr>
      </w:pPr>
      <w:r>
        <w:rPr>
          <w:rFonts w:hint="default" w:ascii="仿宋" w:hAnsi="仿宋" w:eastAsia="仿宋" w:cs="仿宋"/>
          <w:b w:val="0"/>
          <w:bCs w:val="0"/>
          <w:kern w:val="2"/>
          <w:sz w:val="28"/>
          <w:szCs w:val="28"/>
          <w:lang w:val="en-US" w:eastAsia="zh-CN" w:bidi="ar-SA"/>
        </w:rPr>
        <w:t>五、工法应用工程情况：最少填写</w:t>
      </w:r>
      <w:r>
        <w:rPr>
          <w:rFonts w:hint="default" w:ascii="Times New Roman" w:hAnsi="Times New Roman" w:eastAsia="仿宋" w:cs="Times New Roman"/>
          <w:b w:val="0"/>
          <w:bCs w:val="0"/>
          <w:kern w:val="2"/>
          <w:sz w:val="28"/>
          <w:szCs w:val="28"/>
          <w:lang w:val="en-US" w:eastAsia="zh-CN" w:bidi="ar-SA"/>
        </w:rPr>
        <w:t>2</w:t>
      </w:r>
      <w:r>
        <w:rPr>
          <w:rFonts w:hint="default" w:ascii="仿宋" w:hAnsi="仿宋" w:eastAsia="仿宋" w:cs="仿宋"/>
          <w:b w:val="0"/>
          <w:bCs w:val="0"/>
          <w:kern w:val="2"/>
          <w:sz w:val="28"/>
          <w:szCs w:val="28"/>
          <w:lang w:val="en-US" w:eastAsia="zh-CN" w:bidi="ar-SA"/>
        </w:rPr>
        <w:t>项工程。</w:t>
      </w:r>
    </w:p>
    <w:p w14:paraId="5778ADD8">
      <w:pPr>
        <w:keepNext w:val="0"/>
        <w:keepLines w:val="0"/>
        <w:pageBreakBefore w:val="0"/>
        <w:widowControl/>
        <w:kinsoku w:val="0"/>
        <w:wordWrap/>
        <w:overflowPunct/>
        <w:topLinePunct w:val="0"/>
        <w:autoSpaceDE w:val="0"/>
        <w:autoSpaceDN w:val="0"/>
        <w:bidi w:val="0"/>
        <w:adjustRightInd w:val="0"/>
        <w:snapToGrid w:val="0"/>
        <w:spacing w:line="600" w:lineRule="exact"/>
        <w:ind w:left="0" w:leftChars="0" w:right="0" w:firstLine="560" w:firstLineChars="200"/>
        <w:jc w:val="both"/>
        <w:textAlignment w:val="baseline"/>
        <w:rPr>
          <w:rFonts w:hint="default" w:ascii="Times New Roman" w:hAnsi="Times New Roman" w:eastAsia="宋体" w:cs="Times New Roman"/>
          <w:kern w:val="2"/>
          <w:sz w:val="21"/>
          <w:szCs w:val="20"/>
          <w:lang w:val="en-US" w:eastAsia="zh-CN" w:bidi="ar-SA"/>
        </w:rPr>
      </w:pPr>
      <w:r>
        <w:rPr>
          <w:rFonts w:hint="default" w:ascii="仿宋" w:hAnsi="仿宋" w:eastAsia="仿宋" w:cs="仿宋"/>
          <w:b w:val="0"/>
          <w:bCs w:val="0"/>
          <w:kern w:val="2"/>
          <w:sz w:val="28"/>
          <w:szCs w:val="28"/>
          <w:lang w:val="en-US" w:eastAsia="zh-CN" w:bidi="ar-SA"/>
        </w:rPr>
        <w:t>六、超过</w:t>
      </w:r>
      <w:r>
        <w:rPr>
          <w:rFonts w:hint="default" w:ascii="Times New Roman" w:hAnsi="Times New Roman" w:eastAsia="仿宋" w:cs="Times New Roman"/>
          <w:b w:val="0"/>
          <w:bCs w:val="0"/>
          <w:kern w:val="2"/>
          <w:sz w:val="28"/>
          <w:szCs w:val="28"/>
          <w:lang w:val="en-US" w:eastAsia="zh-CN" w:bidi="ar-SA"/>
        </w:rPr>
        <w:t>5</w:t>
      </w:r>
      <w:r>
        <w:rPr>
          <w:rFonts w:hint="default" w:ascii="仿宋" w:hAnsi="仿宋" w:eastAsia="仿宋" w:cs="仿宋"/>
          <w:b w:val="0"/>
          <w:bCs w:val="0"/>
          <w:kern w:val="2"/>
          <w:sz w:val="28"/>
          <w:szCs w:val="28"/>
          <w:lang w:val="en-US" w:eastAsia="zh-CN" w:bidi="ar-SA"/>
        </w:rPr>
        <w:t>年有效期的湖南省建筑业协会工程建设工法，仍具有先进性且在有效期内经过不少于</w:t>
      </w:r>
      <w:r>
        <w:rPr>
          <w:rFonts w:hint="default" w:ascii="Times New Roman" w:hAnsi="Times New Roman" w:eastAsia="仿宋" w:cs="Times New Roman"/>
          <w:b w:val="0"/>
          <w:bCs w:val="0"/>
          <w:kern w:val="2"/>
          <w:sz w:val="28"/>
          <w:szCs w:val="28"/>
          <w:lang w:val="en-US" w:eastAsia="zh-CN" w:bidi="ar-SA"/>
        </w:rPr>
        <w:t>2</w:t>
      </w:r>
      <w:r>
        <w:rPr>
          <w:rFonts w:hint="default" w:ascii="仿宋" w:hAnsi="仿宋" w:eastAsia="仿宋" w:cs="仿宋"/>
          <w:b w:val="0"/>
          <w:bCs w:val="0"/>
          <w:kern w:val="2"/>
          <w:sz w:val="28"/>
          <w:szCs w:val="28"/>
          <w:lang w:val="en-US" w:eastAsia="zh-CN" w:bidi="ar-SA"/>
        </w:rPr>
        <w:t>项工程实践应用的，有效期满后可重新申报</w:t>
      </w:r>
      <w:r>
        <w:rPr>
          <w:rFonts w:hint="eastAsia" w:ascii="仿宋" w:hAnsi="仿宋" w:eastAsia="仿宋" w:cs="仿宋"/>
          <w:b w:val="0"/>
          <w:bCs w:val="0"/>
          <w:kern w:val="2"/>
          <w:sz w:val="28"/>
          <w:szCs w:val="28"/>
          <w:lang w:val="en-US" w:eastAsia="zh-CN" w:bidi="ar-SA"/>
        </w:rPr>
        <w:t>。</w:t>
      </w:r>
    </w:p>
    <w:p w14:paraId="09D347C3">
      <w:pPr>
        <w:rPr>
          <w:rFonts w:hint="default" w:ascii="Times New Roman" w:hAnsi="Times New Roman" w:cs="Times New Roman"/>
        </w:rPr>
        <w:sectPr>
          <w:pgSz w:w="11906" w:h="16838"/>
          <w:pgMar w:top="1474" w:right="1474" w:bottom="1474" w:left="1587" w:header="567" w:footer="567" w:gutter="0"/>
          <w:pgNumType w:fmt="numberInDash"/>
          <w:cols w:space="720" w:num="1"/>
          <w:rtlGutter w:val="0"/>
          <w:docGrid w:linePitch="1" w:charSpace="0"/>
        </w:sectPr>
      </w:pPr>
    </w:p>
    <w:tbl>
      <w:tblPr>
        <w:tblStyle w:val="12"/>
        <w:tblW w:w="500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29"/>
        <w:gridCol w:w="1697"/>
        <w:gridCol w:w="1950"/>
        <w:gridCol w:w="1890"/>
        <w:gridCol w:w="2211"/>
      </w:tblGrid>
      <w:tr w14:paraId="0ED32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361" w:hRule="atLeast"/>
          <w:jc w:val="center"/>
        </w:trPr>
        <w:tc>
          <w:tcPr>
            <w:tcW w:w="1127" w:type="dxa"/>
            <w:noWrap w:val="0"/>
            <w:vAlign w:val="center"/>
          </w:tcPr>
          <w:p w14:paraId="79A730FF">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r>
              <w:rPr>
                <w:rFonts w:hint="eastAsia" w:ascii="仿宋" w:hAnsi="仿宋" w:eastAsia="仿宋" w:cs="仿宋"/>
                <w:b w:val="0"/>
                <w:bCs w:val="0"/>
                <w:color w:val="auto"/>
                <w:spacing w:val="-3"/>
                <w:sz w:val="28"/>
                <w:szCs w:val="28"/>
              </w:rPr>
              <w:t>工法名称</w:t>
            </w:r>
          </w:p>
        </w:tc>
        <w:tc>
          <w:tcPr>
            <w:tcW w:w="7734" w:type="dxa"/>
            <w:gridSpan w:val="4"/>
            <w:noWrap w:val="0"/>
            <w:vAlign w:val="center"/>
          </w:tcPr>
          <w:p w14:paraId="583877A4">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r>
      <w:tr w14:paraId="1D7C8E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127" w:type="dxa"/>
            <w:noWrap w:val="0"/>
            <w:vAlign w:val="center"/>
          </w:tcPr>
          <w:p w14:paraId="66E4E899">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pacing w:val="-3"/>
                <w:sz w:val="28"/>
                <w:szCs w:val="28"/>
                <w:lang w:eastAsia="zh-CN"/>
              </w:rPr>
              <w:t>专</w:t>
            </w:r>
            <w:r>
              <w:rPr>
                <w:rFonts w:hint="eastAsia" w:ascii="仿宋" w:hAnsi="仿宋" w:eastAsia="仿宋" w:cs="仿宋"/>
                <w:b w:val="0"/>
                <w:bCs w:val="0"/>
                <w:color w:val="auto"/>
                <w:spacing w:val="-3"/>
                <w:sz w:val="28"/>
                <w:szCs w:val="28"/>
                <w:lang w:val="en-US" w:eastAsia="zh-CN"/>
              </w:rPr>
              <w:t xml:space="preserve">  </w:t>
            </w:r>
            <w:r>
              <w:rPr>
                <w:rFonts w:hint="eastAsia" w:ascii="仿宋" w:hAnsi="仿宋" w:eastAsia="仿宋" w:cs="仿宋"/>
                <w:b w:val="0"/>
                <w:bCs w:val="0"/>
                <w:color w:val="auto"/>
                <w:spacing w:val="-3"/>
                <w:sz w:val="28"/>
                <w:szCs w:val="28"/>
                <w:lang w:eastAsia="zh-CN"/>
              </w:rPr>
              <w:t>业</w:t>
            </w:r>
          </w:p>
        </w:tc>
        <w:tc>
          <w:tcPr>
            <w:tcW w:w="7734" w:type="dxa"/>
            <w:gridSpan w:val="4"/>
            <w:noWrap w:val="0"/>
            <w:vAlign w:val="center"/>
          </w:tcPr>
          <w:p w14:paraId="164A5FE2">
            <w:pPr>
              <w:pStyle w:val="11"/>
              <w:keepNext w:val="0"/>
              <w:keepLines w:val="0"/>
              <w:pageBreakBefore w:val="0"/>
              <w:widowControl/>
              <w:kinsoku w:val="0"/>
              <w:wordWrap/>
              <w:overflowPunct/>
              <w:topLinePunct w:val="0"/>
              <w:autoSpaceDE w:val="0"/>
              <w:autoSpaceDN w:val="0"/>
              <w:bidi w:val="0"/>
              <w:adjustRightInd w:val="0"/>
              <w:snapToGrid w:val="0"/>
              <w:spacing w:line="500" w:lineRule="exact"/>
              <w:ind w:right="0"/>
              <w:jc w:val="left"/>
              <w:textAlignment w:val="baseline"/>
              <w:rPr>
                <w:rFonts w:hint="eastAsia" w:ascii="仿宋" w:hAnsi="仿宋" w:eastAsia="仿宋" w:cs="仿宋"/>
                <w:b w:val="0"/>
                <w:bCs w:val="0"/>
                <w:sz w:val="28"/>
                <w:szCs w:val="28"/>
                <w:lang w:val="en-US" w:eastAsia="zh-CN"/>
              </w:rPr>
            </w:pPr>
            <w:r>
              <w:rPr>
                <w:rFonts w:hint="eastAsia" w:ascii="仿宋" w:hAnsi="仿宋" w:eastAsia="仿宋" w:cs="仿宋"/>
                <w:b w:val="0"/>
                <w:bCs w:val="0"/>
                <w:color w:val="auto"/>
                <w:sz w:val="28"/>
                <w:szCs w:val="28"/>
              </w:rPr>
              <w:sym w:font="Wingdings 2" w:char="00A3"/>
            </w:r>
            <w:r>
              <w:rPr>
                <w:rFonts w:hint="eastAsia" w:ascii="仿宋" w:hAnsi="仿宋" w:eastAsia="仿宋" w:cs="仿宋"/>
                <w:b w:val="0"/>
                <w:bCs w:val="0"/>
                <w:sz w:val="28"/>
                <w:szCs w:val="28"/>
                <w:lang w:val="en-US" w:eastAsia="zh-CN"/>
              </w:rPr>
              <w:t>房屋建筑工程</w:t>
            </w:r>
            <w:r>
              <w:rPr>
                <w:rFonts w:hint="eastAsia" w:ascii="仿宋" w:hAnsi="仿宋" w:eastAsia="仿宋" w:cs="仿宋"/>
                <w:b w:val="0"/>
                <w:bCs w:val="0"/>
                <w:spacing w:val="11"/>
                <w:sz w:val="28"/>
                <w:szCs w:val="28"/>
                <w:lang w:val="en-US" w:eastAsia="zh-CN"/>
              </w:rPr>
              <w:t xml:space="preserve">   </w:t>
            </w:r>
            <w:r>
              <w:rPr>
                <w:rFonts w:hint="eastAsia" w:ascii="仿宋" w:hAnsi="仿宋" w:eastAsia="仿宋" w:cs="仿宋"/>
                <w:b w:val="0"/>
                <w:bCs w:val="0"/>
                <w:color w:val="auto"/>
                <w:sz w:val="28"/>
                <w:szCs w:val="28"/>
              </w:rPr>
              <w:sym w:font="Wingdings 2" w:char="00A3"/>
            </w:r>
            <w:r>
              <w:rPr>
                <w:rFonts w:hint="eastAsia" w:ascii="仿宋" w:hAnsi="仿宋" w:eastAsia="仿宋" w:cs="仿宋"/>
                <w:b w:val="0"/>
                <w:bCs w:val="0"/>
                <w:sz w:val="28"/>
                <w:szCs w:val="28"/>
                <w:lang w:val="en-US" w:eastAsia="zh-CN"/>
              </w:rPr>
              <w:t xml:space="preserve">市政公用工程   </w:t>
            </w:r>
            <w:r>
              <w:rPr>
                <w:rFonts w:hint="eastAsia" w:ascii="仿宋" w:hAnsi="仿宋" w:eastAsia="仿宋" w:cs="仿宋"/>
                <w:b w:val="0"/>
                <w:bCs w:val="0"/>
                <w:color w:val="auto"/>
                <w:sz w:val="28"/>
                <w:szCs w:val="28"/>
              </w:rPr>
              <w:sym w:font="Wingdings 2" w:char="00A3"/>
            </w:r>
            <w:r>
              <w:rPr>
                <w:rFonts w:hint="eastAsia" w:ascii="仿宋" w:hAnsi="仿宋" w:eastAsia="仿宋" w:cs="仿宋"/>
                <w:b w:val="0"/>
                <w:bCs w:val="0"/>
                <w:sz w:val="28"/>
                <w:szCs w:val="28"/>
                <w:lang w:val="en-US" w:eastAsia="zh-CN"/>
              </w:rPr>
              <w:t>工业交通水利工程</w:t>
            </w:r>
            <w:r>
              <w:rPr>
                <w:rFonts w:hint="eastAsia" w:ascii="仿宋" w:hAnsi="仿宋" w:eastAsia="仿宋" w:cs="仿宋"/>
                <w:b w:val="0"/>
                <w:bCs w:val="0"/>
                <w:color w:val="auto"/>
                <w:sz w:val="28"/>
                <w:szCs w:val="28"/>
                <w:lang w:val="en-US" w:eastAsia="zh-CN"/>
              </w:rPr>
              <w:t xml:space="preserve">   </w:t>
            </w:r>
            <w:r>
              <w:rPr>
                <w:rFonts w:hint="eastAsia" w:ascii="仿宋" w:hAnsi="仿宋" w:eastAsia="仿宋" w:cs="仿宋"/>
                <w:b w:val="0"/>
                <w:bCs w:val="0"/>
                <w:color w:val="auto"/>
                <w:sz w:val="28"/>
                <w:szCs w:val="28"/>
              </w:rPr>
              <w:sym w:font="Wingdings 2" w:char="00A3"/>
            </w:r>
            <w:r>
              <w:rPr>
                <w:rFonts w:hint="eastAsia" w:ascii="仿宋" w:hAnsi="仿宋" w:eastAsia="仿宋" w:cs="仿宋"/>
                <w:b w:val="0"/>
                <w:bCs w:val="0"/>
                <w:color w:val="auto"/>
                <w:sz w:val="28"/>
                <w:szCs w:val="28"/>
                <w:lang w:val="en-US" w:eastAsia="zh-CN"/>
              </w:rPr>
              <w:t>绿色低碳</w:t>
            </w:r>
            <w:r>
              <w:rPr>
                <w:rFonts w:hint="eastAsia" w:ascii="仿宋" w:hAnsi="仿宋" w:eastAsia="仿宋" w:cs="仿宋"/>
                <w:b w:val="0"/>
                <w:bCs w:val="0"/>
                <w:sz w:val="28"/>
                <w:szCs w:val="28"/>
                <w:lang w:val="en-US" w:eastAsia="zh-CN"/>
              </w:rPr>
              <w:t xml:space="preserve">       </w:t>
            </w:r>
            <w:r>
              <w:rPr>
                <w:rFonts w:hint="eastAsia" w:ascii="仿宋" w:hAnsi="仿宋" w:eastAsia="仿宋" w:cs="仿宋"/>
                <w:b w:val="0"/>
                <w:bCs w:val="0"/>
                <w:color w:val="auto"/>
                <w:sz w:val="28"/>
                <w:szCs w:val="28"/>
              </w:rPr>
              <w:sym w:font="Wingdings 2" w:char="00A3"/>
            </w:r>
            <w:r>
              <w:rPr>
                <w:rFonts w:hint="eastAsia" w:ascii="仿宋" w:hAnsi="仿宋" w:eastAsia="仿宋" w:cs="仿宋"/>
                <w:b w:val="0"/>
                <w:bCs w:val="0"/>
                <w:sz w:val="28"/>
                <w:szCs w:val="28"/>
                <w:lang w:eastAsia="zh-CN"/>
              </w:rPr>
              <w:t>智能建造</w:t>
            </w:r>
            <w:r>
              <w:rPr>
                <w:rFonts w:hint="eastAsia" w:ascii="仿宋" w:hAnsi="仿宋" w:eastAsia="仿宋" w:cs="仿宋"/>
                <w:b w:val="0"/>
                <w:bCs w:val="0"/>
                <w:sz w:val="28"/>
                <w:szCs w:val="28"/>
                <w:lang w:val="en-US" w:eastAsia="zh-CN"/>
              </w:rPr>
              <w:t xml:space="preserve">       </w:t>
            </w:r>
            <w:r>
              <w:rPr>
                <w:rFonts w:hint="eastAsia" w:ascii="仿宋" w:hAnsi="仿宋" w:eastAsia="仿宋" w:cs="仿宋"/>
                <w:b w:val="0"/>
                <w:bCs w:val="0"/>
                <w:color w:val="auto"/>
                <w:sz w:val="28"/>
                <w:szCs w:val="28"/>
              </w:rPr>
              <w:sym w:font="Wingdings 2" w:char="00A3"/>
            </w:r>
            <w:r>
              <w:rPr>
                <w:rFonts w:hint="eastAsia" w:ascii="仿宋" w:hAnsi="仿宋" w:eastAsia="仿宋" w:cs="仿宋"/>
                <w:b w:val="0"/>
                <w:bCs w:val="0"/>
                <w:sz w:val="28"/>
                <w:szCs w:val="28"/>
                <w:lang w:val="en-US" w:eastAsia="zh-CN"/>
              </w:rPr>
              <w:t xml:space="preserve">建筑工业化  </w:t>
            </w:r>
          </w:p>
          <w:p w14:paraId="3C96AF73">
            <w:pPr>
              <w:pStyle w:val="11"/>
              <w:keepNext w:val="0"/>
              <w:keepLines w:val="0"/>
              <w:pageBreakBefore w:val="0"/>
              <w:widowControl/>
              <w:kinsoku w:val="0"/>
              <w:wordWrap/>
              <w:overflowPunct/>
              <w:topLinePunct w:val="0"/>
              <w:autoSpaceDE w:val="0"/>
              <w:autoSpaceDN w:val="0"/>
              <w:bidi w:val="0"/>
              <w:adjustRightInd w:val="0"/>
              <w:snapToGrid w:val="0"/>
              <w:spacing w:line="500" w:lineRule="exact"/>
              <w:ind w:right="0"/>
              <w:jc w:val="left"/>
              <w:textAlignment w:val="baseline"/>
              <w:rPr>
                <w:rFonts w:hint="eastAsia" w:ascii="仿宋" w:hAnsi="仿宋" w:eastAsia="仿宋" w:cs="仿宋"/>
                <w:b w:val="0"/>
                <w:bCs w:val="0"/>
                <w:color w:val="auto"/>
                <w:sz w:val="28"/>
                <w:szCs w:val="28"/>
                <w:u w:val="single"/>
                <w:lang w:val="en-US" w:eastAsia="zh-CN"/>
              </w:rPr>
            </w:pPr>
            <w:r>
              <w:rPr>
                <w:rFonts w:hint="eastAsia" w:ascii="仿宋" w:hAnsi="仿宋" w:eastAsia="仿宋" w:cs="仿宋"/>
                <w:b w:val="0"/>
                <w:bCs w:val="0"/>
                <w:sz w:val="28"/>
                <w:szCs w:val="28"/>
                <w:lang w:val="en-US" w:eastAsia="zh-CN"/>
              </w:rPr>
              <w:sym w:font="Wingdings 2" w:char="00A3"/>
            </w:r>
            <w:r>
              <w:rPr>
                <w:rFonts w:hint="eastAsia" w:ascii="仿宋" w:hAnsi="仿宋" w:eastAsia="仿宋" w:cs="仿宋"/>
                <w:b w:val="0"/>
                <w:bCs w:val="0"/>
                <w:sz w:val="28"/>
                <w:szCs w:val="28"/>
                <w:lang w:val="en-US" w:eastAsia="zh-CN"/>
              </w:rPr>
              <w:t>其他</w:t>
            </w:r>
            <w:r>
              <w:rPr>
                <w:rFonts w:hint="eastAsia" w:ascii="仿宋" w:hAnsi="仿宋" w:eastAsia="仿宋" w:cs="仿宋"/>
                <w:b w:val="0"/>
                <w:bCs w:val="0"/>
                <w:sz w:val="28"/>
                <w:szCs w:val="28"/>
                <w:u w:val="single"/>
                <w:lang w:val="en-US" w:eastAsia="zh-CN"/>
              </w:rPr>
              <w:t xml:space="preserve">          </w:t>
            </w:r>
          </w:p>
        </w:tc>
      </w:tr>
      <w:tr w14:paraId="494DC7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127" w:type="dxa"/>
            <w:vMerge w:val="restart"/>
            <w:tcBorders>
              <w:bottom w:val="nil"/>
            </w:tcBorders>
            <w:noWrap w:val="0"/>
            <w:textDirection w:val="tbRlV"/>
            <w:vAlign w:val="center"/>
          </w:tcPr>
          <w:p w14:paraId="1800C79A">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r>
              <w:rPr>
                <w:rFonts w:hint="eastAsia" w:ascii="仿宋" w:hAnsi="仿宋" w:eastAsia="仿宋" w:cs="仿宋"/>
                <w:b w:val="0"/>
                <w:bCs w:val="0"/>
                <w:color w:val="auto"/>
                <w:spacing w:val="41"/>
                <w:sz w:val="28"/>
                <w:szCs w:val="28"/>
                <w:lang w:eastAsia="zh-CN"/>
              </w:rPr>
              <w:t>完成</w:t>
            </w:r>
            <w:r>
              <w:rPr>
                <w:rFonts w:hint="eastAsia" w:ascii="仿宋" w:hAnsi="仿宋" w:eastAsia="仿宋" w:cs="仿宋"/>
                <w:b w:val="0"/>
                <w:bCs w:val="0"/>
                <w:color w:val="auto"/>
                <w:spacing w:val="41"/>
                <w:sz w:val="28"/>
                <w:szCs w:val="28"/>
              </w:rPr>
              <w:t>单位</w:t>
            </w:r>
          </w:p>
        </w:tc>
        <w:tc>
          <w:tcPr>
            <w:tcW w:w="1694" w:type="dxa"/>
            <w:tcBorders>
              <w:right w:val="single" w:color="auto" w:sz="4" w:space="0"/>
            </w:tcBorders>
            <w:noWrap w:val="0"/>
            <w:vAlign w:val="center"/>
          </w:tcPr>
          <w:p w14:paraId="56923CFE">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pacing w:val="-3"/>
                <w:sz w:val="28"/>
                <w:szCs w:val="28"/>
              </w:rPr>
              <w:t>单位名称</w:t>
            </w:r>
            <w:r>
              <w:rPr>
                <w:rFonts w:hint="eastAsia" w:ascii="仿宋" w:hAnsi="仿宋" w:eastAsia="仿宋" w:cs="仿宋"/>
                <w:b w:val="0"/>
                <w:bCs w:val="0"/>
                <w:color w:val="auto"/>
                <w:spacing w:val="-3"/>
                <w:sz w:val="28"/>
                <w:szCs w:val="28"/>
                <w:lang w:val="en-US" w:eastAsia="zh-CN"/>
              </w:rPr>
              <w:t xml:space="preserve"> </w:t>
            </w:r>
            <w:r>
              <w:rPr>
                <w:rFonts w:hint="eastAsia" w:ascii="Times New Roman" w:hAnsi="Times New Roman" w:eastAsia="仿宋" w:cs="Times New Roman"/>
                <w:b w:val="0"/>
                <w:bCs w:val="0"/>
                <w:kern w:val="2"/>
                <w:sz w:val="28"/>
                <w:szCs w:val="28"/>
                <w:lang w:val="en-US" w:eastAsia="zh-CN" w:bidi="ar-SA"/>
              </w:rPr>
              <w:t>1</w:t>
            </w:r>
          </w:p>
        </w:tc>
        <w:tc>
          <w:tcPr>
            <w:tcW w:w="6040" w:type="dxa"/>
            <w:gridSpan w:val="3"/>
            <w:tcBorders>
              <w:left w:val="single" w:color="auto" w:sz="4" w:space="0"/>
            </w:tcBorders>
            <w:noWrap w:val="0"/>
            <w:vAlign w:val="center"/>
          </w:tcPr>
          <w:p w14:paraId="59D08F41">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pacing w:val="-2"/>
                <w:sz w:val="28"/>
                <w:szCs w:val="28"/>
              </w:rPr>
            </w:pPr>
          </w:p>
        </w:tc>
      </w:tr>
      <w:tr w14:paraId="2C506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127" w:type="dxa"/>
            <w:vMerge w:val="continue"/>
            <w:tcBorders>
              <w:top w:val="nil"/>
              <w:bottom w:val="nil"/>
            </w:tcBorders>
            <w:noWrap w:val="0"/>
            <w:textDirection w:val="tbRlV"/>
            <w:vAlign w:val="center"/>
          </w:tcPr>
          <w:p w14:paraId="17DFEB0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1694" w:type="dxa"/>
            <w:noWrap w:val="0"/>
            <w:vAlign w:val="center"/>
          </w:tcPr>
          <w:p w14:paraId="6D116935">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r>
              <w:rPr>
                <w:rFonts w:hint="eastAsia" w:ascii="仿宋" w:hAnsi="仿宋" w:eastAsia="仿宋" w:cs="仿宋"/>
                <w:b w:val="0"/>
                <w:bCs w:val="0"/>
                <w:color w:val="auto"/>
                <w:spacing w:val="-3"/>
                <w:sz w:val="28"/>
                <w:szCs w:val="28"/>
              </w:rPr>
              <w:t>社会信用代码</w:t>
            </w:r>
          </w:p>
        </w:tc>
        <w:tc>
          <w:tcPr>
            <w:tcW w:w="6040" w:type="dxa"/>
            <w:gridSpan w:val="3"/>
            <w:noWrap w:val="0"/>
            <w:vAlign w:val="center"/>
          </w:tcPr>
          <w:p w14:paraId="1F9A48A1">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r>
      <w:tr w14:paraId="49919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127" w:type="dxa"/>
            <w:vMerge w:val="continue"/>
            <w:tcBorders>
              <w:top w:val="nil"/>
              <w:bottom w:val="nil"/>
            </w:tcBorders>
            <w:noWrap w:val="0"/>
            <w:textDirection w:val="tbRlV"/>
            <w:vAlign w:val="center"/>
          </w:tcPr>
          <w:p w14:paraId="5684856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1694" w:type="dxa"/>
            <w:noWrap w:val="0"/>
            <w:vAlign w:val="center"/>
          </w:tcPr>
          <w:p w14:paraId="483A4035">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通讯地址</w:t>
            </w:r>
          </w:p>
        </w:tc>
        <w:tc>
          <w:tcPr>
            <w:tcW w:w="6040" w:type="dxa"/>
            <w:gridSpan w:val="3"/>
            <w:noWrap w:val="0"/>
            <w:vAlign w:val="center"/>
          </w:tcPr>
          <w:p w14:paraId="3A5983DF">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r>
      <w:tr w14:paraId="62C29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127" w:type="dxa"/>
            <w:vMerge w:val="continue"/>
            <w:tcBorders>
              <w:top w:val="nil"/>
              <w:bottom w:val="nil"/>
            </w:tcBorders>
            <w:noWrap w:val="0"/>
            <w:textDirection w:val="tbRlV"/>
            <w:vAlign w:val="center"/>
          </w:tcPr>
          <w:p w14:paraId="43FD1BE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1694" w:type="dxa"/>
            <w:noWrap w:val="0"/>
            <w:vAlign w:val="center"/>
          </w:tcPr>
          <w:p w14:paraId="4DC155FE">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pacing w:val="-3"/>
                <w:sz w:val="28"/>
                <w:szCs w:val="28"/>
                <w:lang w:eastAsia="zh-CN"/>
              </w:rPr>
              <w:t>联系人</w:t>
            </w:r>
          </w:p>
        </w:tc>
        <w:tc>
          <w:tcPr>
            <w:tcW w:w="1946" w:type="dxa"/>
            <w:noWrap w:val="0"/>
            <w:vAlign w:val="center"/>
          </w:tcPr>
          <w:p w14:paraId="34847864">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1887" w:type="dxa"/>
            <w:noWrap w:val="0"/>
            <w:vAlign w:val="center"/>
          </w:tcPr>
          <w:p w14:paraId="10A8F683">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pacing w:val="-3"/>
                <w:sz w:val="28"/>
                <w:szCs w:val="28"/>
              </w:rPr>
              <w:t>手机</w:t>
            </w:r>
            <w:r>
              <w:rPr>
                <w:rFonts w:hint="eastAsia" w:ascii="仿宋" w:hAnsi="仿宋" w:eastAsia="仿宋" w:cs="仿宋"/>
                <w:b w:val="0"/>
                <w:bCs w:val="0"/>
                <w:color w:val="auto"/>
                <w:spacing w:val="-3"/>
                <w:sz w:val="28"/>
                <w:szCs w:val="28"/>
                <w:lang w:eastAsia="zh-CN"/>
              </w:rPr>
              <w:t>号码</w:t>
            </w:r>
          </w:p>
        </w:tc>
        <w:tc>
          <w:tcPr>
            <w:tcW w:w="2207" w:type="dxa"/>
            <w:noWrap w:val="0"/>
            <w:vAlign w:val="center"/>
          </w:tcPr>
          <w:p w14:paraId="2B6EEAE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r>
      <w:tr w14:paraId="3F45C3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127" w:type="dxa"/>
            <w:vMerge w:val="continue"/>
            <w:tcBorders>
              <w:top w:val="nil"/>
              <w:bottom w:val="nil"/>
            </w:tcBorders>
            <w:noWrap w:val="0"/>
            <w:textDirection w:val="tbRlV"/>
            <w:vAlign w:val="center"/>
          </w:tcPr>
          <w:p w14:paraId="0237AB3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1694" w:type="dxa"/>
            <w:tcBorders>
              <w:bottom w:val="single" w:color="auto" w:sz="4" w:space="0"/>
            </w:tcBorders>
            <w:noWrap w:val="0"/>
            <w:vAlign w:val="center"/>
          </w:tcPr>
          <w:p w14:paraId="5FB7F844">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pacing w:val="-3"/>
                <w:sz w:val="28"/>
                <w:szCs w:val="28"/>
              </w:rPr>
              <w:t>单位名称</w:t>
            </w:r>
            <w:r>
              <w:rPr>
                <w:rFonts w:hint="eastAsia" w:ascii="仿宋" w:hAnsi="仿宋" w:eastAsia="仿宋" w:cs="仿宋"/>
                <w:b w:val="0"/>
                <w:bCs w:val="0"/>
                <w:color w:val="auto"/>
                <w:spacing w:val="-3"/>
                <w:sz w:val="28"/>
                <w:szCs w:val="28"/>
                <w:lang w:val="en-US" w:eastAsia="zh-CN"/>
              </w:rPr>
              <w:t xml:space="preserve"> </w:t>
            </w:r>
            <w:r>
              <w:rPr>
                <w:rFonts w:hint="eastAsia" w:ascii="Times New Roman" w:hAnsi="Times New Roman" w:eastAsia="仿宋" w:cs="Times New Roman"/>
                <w:b w:val="0"/>
                <w:bCs w:val="0"/>
                <w:kern w:val="2"/>
                <w:sz w:val="28"/>
                <w:szCs w:val="28"/>
                <w:lang w:val="en-US" w:eastAsia="zh-CN" w:bidi="ar-SA"/>
              </w:rPr>
              <w:t>2</w:t>
            </w:r>
          </w:p>
        </w:tc>
        <w:tc>
          <w:tcPr>
            <w:tcW w:w="6040" w:type="dxa"/>
            <w:gridSpan w:val="3"/>
            <w:tcBorders>
              <w:bottom w:val="single" w:color="auto" w:sz="4" w:space="0"/>
            </w:tcBorders>
            <w:noWrap w:val="0"/>
            <w:vAlign w:val="center"/>
          </w:tcPr>
          <w:p w14:paraId="2A8E861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r>
      <w:tr w14:paraId="554C3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127" w:type="dxa"/>
            <w:vMerge w:val="continue"/>
            <w:tcBorders>
              <w:top w:val="nil"/>
              <w:bottom w:val="nil"/>
            </w:tcBorders>
            <w:noWrap w:val="0"/>
            <w:textDirection w:val="tbRlV"/>
            <w:vAlign w:val="center"/>
          </w:tcPr>
          <w:p w14:paraId="743F0B9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1694" w:type="dxa"/>
            <w:tcBorders>
              <w:top w:val="single" w:color="auto" w:sz="4" w:space="0"/>
            </w:tcBorders>
            <w:noWrap w:val="0"/>
            <w:vAlign w:val="center"/>
          </w:tcPr>
          <w:p w14:paraId="16B69061">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 w:hAnsi="仿宋" w:eastAsia="仿宋" w:cs="仿宋"/>
                <w:b w:val="0"/>
                <w:bCs w:val="0"/>
                <w:color w:val="auto"/>
                <w:sz w:val="28"/>
                <w:szCs w:val="28"/>
              </w:rPr>
            </w:pPr>
            <w:r>
              <w:rPr>
                <w:rFonts w:hint="eastAsia" w:ascii="仿宋" w:hAnsi="仿宋" w:eastAsia="仿宋" w:cs="仿宋"/>
                <w:b w:val="0"/>
                <w:bCs w:val="0"/>
                <w:color w:val="auto"/>
                <w:spacing w:val="-3"/>
                <w:sz w:val="28"/>
                <w:szCs w:val="28"/>
              </w:rPr>
              <w:t>社会信用代码</w:t>
            </w:r>
          </w:p>
        </w:tc>
        <w:tc>
          <w:tcPr>
            <w:tcW w:w="6040" w:type="dxa"/>
            <w:gridSpan w:val="3"/>
            <w:tcBorders>
              <w:top w:val="single" w:color="auto" w:sz="4" w:space="0"/>
            </w:tcBorders>
            <w:noWrap w:val="0"/>
            <w:vAlign w:val="center"/>
          </w:tcPr>
          <w:p w14:paraId="72AB4B8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r>
      <w:tr w14:paraId="44DA37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127" w:type="dxa"/>
            <w:vMerge w:val="continue"/>
            <w:tcBorders>
              <w:top w:val="nil"/>
              <w:bottom w:val="nil"/>
            </w:tcBorders>
            <w:noWrap w:val="0"/>
            <w:textDirection w:val="tbRlV"/>
            <w:vAlign w:val="center"/>
          </w:tcPr>
          <w:p w14:paraId="4B51C7F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1694" w:type="dxa"/>
            <w:tcBorders>
              <w:top w:val="single" w:color="auto" w:sz="4" w:space="0"/>
            </w:tcBorders>
            <w:noWrap w:val="0"/>
            <w:vAlign w:val="center"/>
          </w:tcPr>
          <w:p w14:paraId="7A0B5E4A">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lang w:eastAsia="zh-CN"/>
              </w:rPr>
              <w:t>通讯地址</w:t>
            </w:r>
          </w:p>
        </w:tc>
        <w:tc>
          <w:tcPr>
            <w:tcW w:w="6040" w:type="dxa"/>
            <w:gridSpan w:val="3"/>
            <w:tcBorders>
              <w:top w:val="single" w:color="auto" w:sz="4" w:space="0"/>
            </w:tcBorders>
            <w:noWrap w:val="0"/>
            <w:vAlign w:val="center"/>
          </w:tcPr>
          <w:p w14:paraId="251D4EF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pacing w:val="-18"/>
                <w:sz w:val="28"/>
                <w:szCs w:val="28"/>
                <w:lang w:eastAsia="zh-CN"/>
              </w:rPr>
            </w:pPr>
          </w:p>
        </w:tc>
      </w:tr>
      <w:tr w14:paraId="36F42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127" w:type="dxa"/>
            <w:vMerge w:val="continue"/>
            <w:tcBorders>
              <w:top w:val="nil"/>
              <w:bottom w:val="nil"/>
            </w:tcBorders>
            <w:noWrap w:val="0"/>
            <w:textDirection w:val="tbRlV"/>
            <w:vAlign w:val="center"/>
          </w:tcPr>
          <w:p w14:paraId="06F5D5A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1694" w:type="dxa"/>
            <w:tcBorders>
              <w:top w:val="single" w:color="auto" w:sz="4" w:space="0"/>
            </w:tcBorders>
            <w:noWrap w:val="0"/>
            <w:vAlign w:val="center"/>
          </w:tcPr>
          <w:p w14:paraId="1571204F">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 w:hAnsi="仿宋" w:eastAsia="仿宋" w:cs="仿宋"/>
                <w:b w:val="0"/>
                <w:bCs w:val="0"/>
                <w:snapToGrid w:val="0"/>
                <w:color w:val="auto"/>
                <w:kern w:val="0"/>
                <w:sz w:val="28"/>
                <w:szCs w:val="28"/>
                <w:lang w:val="en-US" w:eastAsia="zh-CN" w:bidi="ar-SA"/>
              </w:rPr>
            </w:pPr>
            <w:r>
              <w:rPr>
                <w:rFonts w:hint="eastAsia" w:ascii="仿宋" w:hAnsi="仿宋" w:eastAsia="仿宋" w:cs="仿宋"/>
                <w:b w:val="0"/>
                <w:bCs w:val="0"/>
                <w:color w:val="auto"/>
                <w:spacing w:val="-3"/>
                <w:sz w:val="28"/>
                <w:szCs w:val="28"/>
                <w:lang w:eastAsia="zh-CN"/>
              </w:rPr>
              <w:t>联系人</w:t>
            </w:r>
          </w:p>
        </w:tc>
        <w:tc>
          <w:tcPr>
            <w:tcW w:w="1946" w:type="dxa"/>
            <w:tcBorders>
              <w:top w:val="single" w:color="auto" w:sz="4" w:space="0"/>
              <w:right w:val="single" w:color="auto" w:sz="4" w:space="0"/>
            </w:tcBorders>
            <w:noWrap w:val="0"/>
            <w:vAlign w:val="center"/>
          </w:tcPr>
          <w:p w14:paraId="7B523490">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 w:hAnsi="仿宋" w:eastAsia="仿宋" w:cs="仿宋"/>
                <w:b w:val="0"/>
                <w:bCs w:val="0"/>
                <w:snapToGrid w:val="0"/>
                <w:color w:val="auto"/>
                <w:kern w:val="0"/>
                <w:sz w:val="28"/>
                <w:szCs w:val="28"/>
                <w:lang w:val="en-US" w:eastAsia="zh-CN" w:bidi="ar-SA"/>
              </w:rPr>
            </w:pPr>
          </w:p>
        </w:tc>
        <w:tc>
          <w:tcPr>
            <w:tcW w:w="1887" w:type="dxa"/>
            <w:tcBorders>
              <w:top w:val="single" w:color="auto" w:sz="4" w:space="0"/>
              <w:left w:val="single" w:color="auto" w:sz="4" w:space="0"/>
              <w:right w:val="single" w:color="auto" w:sz="4" w:space="0"/>
            </w:tcBorders>
            <w:noWrap w:val="0"/>
            <w:vAlign w:val="center"/>
          </w:tcPr>
          <w:p w14:paraId="795FC8E2">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 w:hAnsi="仿宋" w:eastAsia="仿宋" w:cs="仿宋"/>
                <w:b w:val="0"/>
                <w:bCs w:val="0"/>
                <w:snapToGrid w:val="0"/>
                <w:color w:val="auto"/>
                <w:kern w:val="0"/>
                <w:sz w:val="28"/>
                <w:szCs w:val="28"/>
                <w:lang w:val="en-US" w:eastAsia="zh-CN" w:bidi="ar-SA"/>
              </w:rPr>
            </w:pPr>
            <w:r>
              <w:rPr>
                <w:rFonts w:hint="eastAsia" w:ascii="仿宋" w:hAnsi="仿宋" w:eastAsia="仿宋" w:cs="仿宋"/>
                <w:b w:val="0"/>
                <w:bCs w:val="0"/>
                <w:color w:val="auto"/>
                <w:spacing w:val="-3"/>
                <w:sz w:val="28"/>
                <w:szCs w:val="28"/>
              </w:rPr>
              <w:t>手机</w:t>
            </w:r>
            <w:r>
              <w:rPr>
                <w:rFonts w:hint="eastAsia" w:ascii="仿宋" w:hAnsi="仿宋" w:eastAsia="仿宋" w:cs="仿宋"/>
                <w:b w:val="0"/>
                <w:bCs w:val="0"/>
                <w:color w:val="auto"/>
                <w:spacing w:val="-3"/>
                <w:sz w:val="28"/>
                <w:szCs w:val="28"/>
                <w:lang w:eastAsia="zh-CN"/>
              </w:rPr>
              <w:t>号码</w:t>
            </w:r>
          </w:p>
        </w:tc>
        <w:tc>
          <w:tcPr>
            <w:tcW w:w="2207" w:type="dxa"/>
            <w:tcBorders>
              <w:top w:val="single" w:color="auto" w:sz="4" w:space="0"/>
              <w:left w:val="single" w:color="auto" w:sz="4" w:space="0"/>
            </w:tcBorders>
            <w:noWrap w:val="0"/>
            <w:vAlign w:val="center"/>
          </w:tcPr>
          <w:p w14:paraId="27AD5F2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pacing w:val="-18"/>
                <w:sz w:val="28"/>
                <w:szCs w:val="28"/>
                <w:lang w:eastAsia="zh-CN"/>
              </w:rPr>
            </w:pPr>
          </w:p>
        </w:tc>
      </w:tr>
      <w:tr w14:paraId="239E6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127" w:type="dxa"/>
            <w:vMerge w:val="restart"/>
            <w:tcBorders>
              <w:bottom w:val="nil"/>
            </w:tcBorders>
            <w:noWrap w:val="0"/>
            <w:vAlign w:val="center"/>
          </w:tcPr>
          <w:p w14:paraId="0BA2AD6E">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pacing w:val="-5"/>
                <w:sz w:val="28"/>
                <w:szCs w:val="28"/>
              </w:rPr>
            </w:pPr>
            <w:r>
              <w:rPr>
                <w:rFonts w:hint="eastAsia" w:ascii="仿宋" w:hAnsi="仿宋" w:eastAsia="仿宋" w:cs="仿宋"/>
                <w:b w:val="0"/>
                <w:bCs w:val="0"/>
                <w:color w:val="auto"/>
                <w:spacing w:val="-7"/>
                <w:sz w:val="28"/>
                <w:szCs w:val="28"/>
              </w:rPr>
              <w:t>主要</w:t>
            </w:r>
            <w:r>
              <w:rPr>
                <w:rFonts w:hint="eastAsia" w:ascii="仿宋" w:hAnsi="仿宋" w:eastAsia="仿宋" w:cs="仿宋"/>
                <w:b w:val="0"/>
                <w:bCs w:val="0"/>
                <w:color w:val="auto"/>
                <w:spacing w:val="-5"/>
                <w:sz w:val="28"/>
                <w:szCs w:val="28"/>
              </w:rPr>
              <w:t>完</w:t>
            </w:r>
          </w:p>
          <w:p w14:paraId="206304C8">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r>
              <w:rPr>
                <w:rFonts w:hint="eastAsia" w:ascii="仿宋" w:hAnsi="仿宋" w:eastAsia="仿宋" w:cs="仿宋"/>
                <w:b w:val="0"/>
                <w:bCs w:val="0"/>
                <w:color w:val="auto"/>
                <w:spacing w:val="-5"/>
                <w:sz w:val="28"/>
                <w:szCs w:val="28"/>
              </w:rPr>
              <w:t>成人</w:t>
            </w:r>
          </w:p>
        </w:tc>
        <w:tc>
          <w:tcPr>
            <w:tcW w:w="1694" w:type="dxa"/>
            <w:noWrap w:val="0"/>
            <w:vAlign w:val="center"/>
          </w:tcPr>
          <w:p w14:paraId="2660C58D">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r>
              <w:rPr>
                <w:rFonts w:hint="eastAsia" w:ascii="仿宋" w:hAnsi="仿宋" w:eastAsia="仿宋" w:cs="仿宋"/>
                <w:b w:val="0"/>
                <w:bCs w:val="0"/>
                <w:color w:val="auto"/>
                <w:spacing w:val="-3"/>
                <w:sz w:val="28"/>
                <w:szCs w:val="28"/>
              </w:rPr>
              <w:t>姓名</w:t>
            </w:r>
          </w:p>
        </w:tc>
        <w:tc>
          <w:tcPr>
            <w:tcW w:w="1946" w:type="dxa"/>
            <w:noWrap w:val="0"/>
            <w:vAlign w:val="center"/>
          </w:tcPr>
          <w:p w14:paraId="23DC3575">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r>
              <w:rPr>
                <w:rFonts w:hint="eastAsia" w:ascii="仿宋" w:hAnsi="仿宋" w:eastAsia="仿宋" w:cs="仿宋"/>
                <w:b w:val="0"/>
                <w:bCs w:val="0"/>
                <w:color w:val="auto"/>
                <w:spacing w:val="-3"/>
                <w:sz w:val="28"/>
                <w:szCs w:val="28"/>
              </w:rPr>
              <w:t>工作单位</w:t>
            </w:r>
          </w:p>
        </w:tc>
        <w:tc>
          <w:tcPr>
            <w:tcW w:w="1887" w:type="dxa"/>
            <w:noWrap w:val="0"/>
            <w:vAlign w:val="center"/>
          </w:tcPr>
          <w:p w14:paraId="25612723">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r>
              <w:rPr>
                <w:rFonts w:hint="eastAsia" w:ascii="仿宋" w:hAnsi="仿宋" w:eastAsia="仿宋" w:cs="仿宋"/>
                <w:b w:val="0"/>
                <w:bCs w:val="0"/>
                <w:color w:val="auto"/>
                <w:spacing w:val="-3"/>
                <w:sz w:val="28"/>
                <w:szCs w:val="28"/>
              </w:rPr>
              <w:t>职务</w:t>
            </w:r>
            <w:r>
              <w:rPr>
                <w:rFonts w:hint="eastAsia" w:ascii="仿宋" w:hAnsi="仿宋" w:eastAsia="仿宋" w:cs="仿宋"/>
                <w:b w:val="0"/>
                <w:bCs w:val="0"/>
                <w:color w:val="auto"/>
                <w:spacing w:val="-3"/>
                <w:sz w:val="28"/>
                <w:szCs w:val="28"/>
                <w:lang w:val="en-US" w:eastAsia="zh-CN"/>
              </w:rPr>
              <w:t>/</w:t>
            </w:r>
            <w:r>
              <w:rPr>
                <w:rFonts w:hint="eastAsia" w:ascii="仿宋" w:hAnsi="仿宋" w:eastAsia="仿宋" w:cs="仿宋"/>
                <w:b w:val="0"/>
                <w:bCs w:val="0"/>
                <w:color w:val="auto"/>
                <w:spacing w:val="-3"/>
                <w:sz w:val="28"/>
                <w:szCs w:val="28"/>
              </w:rPr>
              <w:t>职称</w:t>
            </w:r>
          </w:p>
        </w:tc>
        <w:tc>
          <w:tcPr>
            <w:tcW w:w="2207" w:type="dxa"/>
            <w:noWrap w:val="0"/>
            <w:vAlign w:val="center"/>
          </w:tcPr>
          <w:p w14:paraId="4495E86B">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r>
              <w:rPr>
                <w:rFonts w:hint="eastAsia" w:ascii="仿宋" w:hAnsi="仿宋" w:eastAsia="仿宋" w:cs="仿宋"/>
                <w:b w:val="0"/>
                <w:bCs w:val="0"/>
                <w:color w:val="auto"/>
                <w:spacing w:val="-3"/>
                <w:sz w:val="28"/>
                <w:szCs w:val="28"/>
              </w:rPr>
              <w:t>手机</w:t>
            </w:r>
            <w:r>
              <w:rPr>
                <w:rFonts w:hint="eastAsia" w:ascii="仿宋" w:hAnsi="仿宋" w:eastAsia="仿宋" w:cs="仿宋"/>
                <w:b w:val="0"/>
                <w:bCs w:val="0"/>
                <w:color w:val="auto"/>
                <w:spacing w:val="-3"/>
                <w:sz w:val="28"/>
                <w:szCs w:val="28"/>
                <w:lang w:eastAsia="zh-CN"/>
              </w:rPr>
              <w:t>号码</w:t>
            </w:r>
          </w:p>
        </w:tc>
      </w:tr>
      <w:tr w14:paraId="01CE1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127" w:type="dxa"/>
            <w:vMerge w:val="continue"/>
            <w:tcBorders>
              <w:top w:val="nil"/>
              <w:bottom w:val="nil"/>
            </w:tcBorders>
            <w:noWrap w:val="0"/>
            <w:vAlign w:val="center"/>
          </w:tcPr>
          <w:p w14:paraId="25E86D3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1694" w:type="dxa"/>
            <w:noWrap w:val="0"/>
            <w:vAlign w:val="center"/>
          </w:tcPr>
          <w:p w14:paraId="7A36BEAA">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1946" w:type="dxa"/>
            <w:noWrap w:val="0"/>
            <w:vAlign w:val="center"/>
          </w:tcPr>
          <w:p w14:paraId="16F1680A">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1887" w:type="dxa"/>
            <w:noWrap w:val="0"/>
            <w:vAlign w:val="center"/>
          </w:tcPr>
          <w:p w14:paraId="1F7FC280">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2207" w:type="dxa"/>
            <w:noWrap w:val="0"/>
            <w:vAlign w:val="center"/>
          </w:tcPr>
          <w:p w14:paraId="23F62EA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r>
      <w:tr w14:paraId="0E973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127" w:type="dxa"/>
            <w:vMerge w:val="continue"/>
            <w:tcBorders>
              <w:top w:val="nil"/>
              <w:bottom w:val="nil"/>
            </w:tcBorders>
            <w:noWrap w:val="0"/>
            <w:vAlign w:val="center"/>
          </w:tcPr>
          <w:p w14:paraId="748F540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1694" w:type="dxa"/>
            <w:noWrap w:val="0"/>
            <w:vAlign w:val="center"/>
          </w:tcPr>
          <w:p w14:paraId="22FA2F42">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1946" w:type="dxa"/>
            <w:noWrap w:val="0"/>
            <w:vAlign w:val="center"/>
          </w:tcPr>
          <w:p w14:paraId="1F7DFB4D">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1887" w:type="dxa"/>
            <w:noWrap w:val="0"/>
            <w:vAlign w:val="center"/>
          </w:tcPr>
          <w:p w14:paraId="60BAEDE8">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2207" w:type="dxa"/>
            <w:noWrap w:val="0"/>
            <w:vAlign w:val="center"/>
          </w:tcPr>
          <w:p w14:paraId="5AEAC89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r>
      <w:tr w14:paraId="71FED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127" w:type="dxa"/>
            <w:vMerge w:val="continue"/>
            <w:tcBorders>
              <w:top w:val="nil"/>
              <w:bottom w:val="nil"/>
            </w:tcBorders>
            <w:noWrap w:val="0"/>
            <w:vAlign w:val="center"/>
          </w:tcPr>
          <w:p w14:paraId="2ACF9A5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1694" w:type="dxa"/>
            <w:noWrap w:val="0"/>
            <w:vAlign w:val="center"/>
          </w:tcPr>
          <w:p w14:paraId="6E0F6D17">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1946" w:type="dxa"/>
            <w:noWrap w:val="0"/>
            <w:vAlign w:val="center"/>
          </w:tcPr>
          <w:p w14:paraId="1D5C8EAA">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1887" w:type="dxa"/>
            <w:noWrap w:val="0"/>
            <w:vAlign w:val="center"/>
          </w:tcPr>
          <w:p w14:paraId="1117F8F1">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2207" w:type="dxa"/>
            <w:noWrap w:val="0"/>
            <w:vAlign w:val="center"/>
          </w:tcPr>
          <w:p w14:paraId="5C4F149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r>
      <w:tr w14:paraId="0372C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127" w:type="dxa"/>
            <w:vMerge w:val="continue"/>
            <w:tcBorders>
              <w:top w:val="nil"/>
              <w:bottom w:val="nil"/>
            </w:tcBorders>
            <w:noWrap w:val="0"/>
            <w:vAlign w:val="center"/>
          </w:tcPr>
          <w:p w14:paraId="15D987C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1694" w:type="dxa"/>
            <w:noWrap w:val="0"/>
            <w:vAlign w:val="center"/>
          </w:tcPr>
          <w:p w14:paraId="6C4BFDAB">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1946" w:type="dxa"/>
            <w:noWrap w:val="0"/>
            <w:vAlign w:val="center"/>
          </w:tcPr>
          <w:p w14:paraId="3D1C8321">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1887" w:type="dxa"/>
            <w:noWrap w:val="0"/>
            <w:vAlign w:val="center"/>
          </w:tcPr>
          <w:p w14:paraId="0DA5A2FE">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2207" w:type="dxa"/>
            <w:noWrap w:val="0"/>
            <w:vAlign w:val="center"/>
          </w:tcPr>
          <w:p w14:paraId="6B0841C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r>
      <w:tr w14:paraId="391DB6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1127" w:type="dxa"/>
            <w:vMerge w:val="continue"/>
            <w:tcBorders>
              <w:top w:val="nil"/>
            </w:tcBorders>
            <w:noWrap w:val="0"/>
            <w:vAlign w:val="center"/>
          </w:tcPr>
          <w:p w14:paraId="10BA705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1694" w:type="dxa"/>
            <w:noWrap w:val="0"/>
            <w:vAlign w:val="center"/>
          </w:tcPr>
          <w:p w14:paraId="7D2ACF71">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1946" w:type="dxa"/>
            <w:noWrap w:val="0"/>
            <w:vAlign w:val="center"/>
          </w:tcPr>
          <w:p w14:paraId="68A6D154">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1887" w:type="dxa"/>
            <w:noWrap w:val="0"/>
            <w:vAlign w:val="center"/>
          </w:tcPr>
          <w:p w14:paraId="276BCDCB">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2207" w:type="dxa"/>
            <w:noWrap w:val="0"/>
            <w:vAlign w:val="center"/>
          </w:tcPr>
          <w:p w14:paraId="477CA43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r>
    </w:tbl>
    <w:p w14:paraId="7CE29A5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z w:val="28"/>
          <w:szCs w:val="28"/>
        </w:rPr>
      </w:pPr>
    </w:p>
    <w:p w14:paraId="6CDD977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z w:val="28"/>
          <w:szCs w:val="28"/>
        </w:rPr>
        <w:sectPr>
          <w:pgSz w:w="11906" w:h="16838"/>
          <w:pgMar w:top="1474" w:right="1474" w:bottom="1474" w:left="1587" w:header="567" w:footer="567" w:gutter="0"/>
          <w:pgNumType w:fmt="numberInDash"/>
          <w:cols w:space="720" w:num="1"/>
          <w:rtlGutter w:val="0"/>
          <w:docGrid w:linePitch="1" w:charSpace="0"/>
        </w:sectPr>
      </w:pPr>
    </w:p>
    <w:tbl>
      <w:tblPr>
        <w:tblStyle w:val="12"/>
        <w:tblW w:w="5027"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35"/>
        <w:gridCol w:w="243"/>
        <w:gridCol w:w="1783"/>
        <w:gridCol w:w="2157"/>
        <w:gridCol w:w="1512"/>
        <w:gridCol w:w="1737"/>
      </w:tblGrid>
      <w:tr w14:paraId="06C4A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trPr>
        <w:tc>
          <w:tcPr>
            <w:tcW w:w="1176" w:type="dxa"/>
            <w:gridSpan w:val="2"/>
            <w:vMerge w:val="restart"/>
            <w:noWrap w:val="0"/>
            <w:vAlign w:val="center"/>
          </w:tcPr>
          <w:p w14:paraId="4DF6673F">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r>
              <w:rPr>
                <w:rFonts w:hint="eastAsia" w:ascii="仿宋" w:hAnsi="仿宋" w:eastAsia="仿宋" w:cs="仿宋"/>
                <w:b w:val="0"/>
                <w:bCs w:val="0"/>
                <w:color w:val="auto"/>
                <w:spacing w:val="-7"/>
                <w:sz w:val="28"/>
                <w:szCs w:val="28"/>
              </w:rPr>
              <w:t>工法</w:t>
            </w:r>
            <w:r>
              <w:rPr>
                <w:rFonts w:hint="eastAsia" w:ascii="仿宋" w:hAnsi="仿宋" w:eastAsia="仿宋" w:cs="仿宋"/>
                <w:b w:val="0"/>
                <w:bCs w:val="0"/>
                <w:color w:val="auto"/>
                <w:spacing w:val="-5"/>
                <w:sz w:val="28"/>
                <w:szCs w:val="28"/>
              </w:rPr>
              <w:t>应用工程情况</w:t>
            </w:r>
          </w:p>
        </w:tc>
        <w:tc>
          <w:tcPr>
            <w:tcW w:w="1780" w:type="dxa"/>
            <w:noWrap w:val="0"/>
            <w:vAlign w:val="center"/>
          </w:tcPr>
          <w:p w14:paraId="615DE295">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仿宋" w:cs="Times New Roman"/>
                <w:b w:val="0"/>
                <w:bCs w:val="0"/>
                <w:color w:val="auto"/>
                <w:sz w:val="28"/>
                <w:szCs w:val="28"/>
                <w:lang w:val="en-US" w:eastAsia="zh-CN"/>
              </w:rPr>
            </w:pPr>
            <w:r>
              <w:rPr>
                <w:rFonts w:hint="default" w:ascii="Times New Roman" w:hAnsi="Times New Roman" w:eastAsia="仿宋" w:cs="Times New Roman"/>
                <w:b w:val="0"/>
                <w:bCs w:val="0"/>
                <w:color w:val="auto"/>
                <w:spacing w:val="-3"/>
                <w:sz w:val="28"/>
                <w:szCs w:val="28"/>
              </w:rPr>
              <w:t>工程名称</w:t>
            </w:r>
            <w:r>
              <w:rPr>
                <w:rFonts w:hint="default" w:ascii="Times New Roman" w:hAnsi="Times New Roman" w:eastAsia="仿宋" w:cs="Times New Roman"/>
                <w:b w:val="0"/>
                <w:bCs w:val="0"/>
                <w:color w:val="auto"/>
                <w:spacing w:val="-3"/>
                <w:sz w:val="28"/>
                <w:szCs w:val="28"/>
                <w:lang w:val="en-US" w:eastAsia="zh-CN"/>
              </w:rPr>
              <w:t xml:space="preserve"> 1</w:t>
            </w:r>
          </w:p>
        </w:tc>
        <w:tc>
          <w:tcPr>
            <w:tcW w:w="5396" w:type="dxa"/>
            <w:gridSpan w:val="3"/>
            <w:noWrap w:val="0"/>
            <w:vAlign w:val="center"/>
          </w:tcPr>
          <w:p w14:paraId="45CB1618">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r>
      <w:tr w14:paraId="142F66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trPr>
        <w:tc>
          <w:tcPr>
            <w:tcW w:w="1176" w:type="dxa"/>
            <w:gridSpan w:val="2"/>
            <w:vMerge w:val="continue"/>
            <w:noWrap w:val="0"/>
            <w:vAlign w:val="center"/>
          </w:tcPr>
          <w:p w14:paraId="0C87BEC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1780" w:type="dxa"/>
            <w:noWrap w:val="0"/>
            <w:vAlign w:val="center"/>
          </w:tcPr>
          <w:p w14:paraId="365B8038">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仿宋" w:cs="Times New Roman"/>
                <w:b w:val="0"/>
                <w:bCs w:val="0"/>
                <w:color w:val="auto"/>
                <w:sz w:val="28"/>
                <w:szCs w:val="28"/>
              </w:rPr>
            </w:pPr>
            <w:r>
              <w:rPr>
                <w:rFonts w:hint="default" w:ascii="Times New Roman" w:hAnsi="Times New Roman" w:eastAsia="仿宋" w:cs="Times New Roman"/>
                <w:b w:val="0"/>
                <w:bCs w:val="0"/>
                <w:color w:val="auto"/>
                <w:spacing w:val="-2"/>
                <w:sz w:val="28"/>
                <w:szCs w:val="28"/>
              </w:rPr>
              <w:t>工程所在地区</w:t>
            </w:r>
          </w:p>
        </w:tc>
        <w:tc>
          <w:tcPr>
            <w:tcW w:w="2153" w:type="dxa"/>
            <w:tcBorders>
              <w:right w:val="single" w:color="auto" w:sz="4" w:space="0"/>
            </w:tcBorders>
            <w:noWrap w:val="0"/>
            <w:vAlign w:val="center"/>
          </w:tcPr>
          <w:p w14:paraId="354A673A">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1509" w:type="dxa"/>
            <w:tcBorders>
              <w:left w:val="single" w:color="auto" w:sz="4" w:space="0"/>
              <w:right w:val="single" w:color="auto" w:sz="4" w:space="0"/>
            </w:tcBorders>
            <w:noWrap w:val="0"/>
            <w:vAlign w:val="center"/>
          </w:tcPr>
          <w:p w14:paraId="77B2F6E2">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工程规模</w:t>
            </w:r>
          </w:p>
        </w:tc>
        <w:tc>
          <w:tcPr>
            <w:tcW w:w="1734" w:type="dxa"/>
            <w:tcBorders>
              <w:left w:val="single" w:color="auto" w:sz="4" w:space="0"/>
            </w:tcBorders>
            <w:noWrap w:val="0"/>
            <w:vAlign w:val="center"/>
          </w:tcPr>
          <w:p w14:paraId="248F295D">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r>
      <w:tr w14:paraId="1E22B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trPr>
        <w:tc>
          <w:tcPr>
            <w:tcW w:w="1176" w:type="dxa"/>
            <w:gridSpan w:val="2"/>
            <w:vMerge w:val="continue"/>
            <w:noWrap w:val="0"/>
            <w:vAlign w:val="center"/>
          </w:tcPr>
          <w:p w14:paraId="1E464FA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1780" w:type="dxa"/>
            <w:noWrap w:val="0"/>
            <w:vAlign w:val="center"/>
          </w:tcPr>
          <w:p w14:paraId="73F1B260">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仿宋" w:cs="Times New Roman"/>
                <w:b w:val="0"/>
                <w:bCs w:val="0"/>
                <w:color w:val="auto"/>
                <w:sz w:val="28"/>
                <w:szCs w:val="28"/>
              </w:rPr>
            </w:pPr>
            <w:r>
              <w:rPr>
                <w:rFonts w:hint="default" w:ascii="Times New Roman" w:hAnsi="Times New Roman" w:eastAsia="仿宋" w:cs="Times New Roman"/>
                <w:b w:val="0"/>
                <w:bCs w:val="0"/>
                <w:color w:val="auto"/>
                <w:spacing w:val="-2"/>
                <w:sz w:val="28"/>
                <w:szCs w:val="28"/>
              </w:rPr>
              <w:t>开竣工时间</w:t>
            </w:r>
          </w:p>
        </w:tc>
        <w:tc>
          <w:tcPr>
            <w:tcW w:w="5396" w:type="dxa"/>
            <w:gridSpan w:val="3"/>
            <w:noWrap w:val="0"/>
            <w:vAlign w:val="center"/>
          </w:tcPr>
          <w:p w14:paraId="7BB871E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r>
      <w:tr w14:paraId="5DAF3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trPr>
        <w:tc>
          <w:tcPr>
            <w:tcW w:w="1176" w:type="dxa"/>
            <w:gridSpan w:val="2"/>
            <w:vMerge w:val="continue"/>
            <w:noWrap w:val="0"/>
            <w:vAlign w:val="center"/>
          </w:tcPr>
          <w:p w14:paraId="1D09243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1780" w:type="dxa"/>
            <w:noWrap w:val="0"/>
            <w:vAlign w:val="center"/>
          </w:tcPr>
          <w:p w14:paraId="19543985">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仿宋" w:cs="Times New Roman"/>
                <w:b w:val="0"/>
                <w:bCs w:val="0"/>
                <w:color w:val="auto"/>
                <w:sz w:val="28"/>
                <w:szCs w:val="28"/>
                <w:lang w:val="en-US" w:eastAsia="zh-CN"/>
              </w:rPr>
            </w:pPr>
            <w:r>
              <w:rPr>
                <w:rFonts w:hint="default" w:ascii="Times New Roman" w:hAnsi="Times New Roman" w:eastAsia="仿宋" w:cs="Times New Roman"/>
                <w:b w:val="0"/>
                <w:bCs w:val="0"/>
                <w:color w:val="auto"/>
                <w:spacing w:val="-3"/>
                <w:sz w:val="28"/>
                <w:szCs w:val="28"/>
              </w:rPr>
              <w:t>工程名称</w:t>
            </w:r>
            <w:r>
              <w:rPr>
                <w:rFonts w:hint="default" w:ascii="Times New Roman" w:hAnsi="Times New Roman" w:eastAsia="仿宋" w:cs="Times New Roman"/>
                <w:b w:val="0"/>
                <w:bCs w:val="0"/>
                <w:color w:val="auto"/>
                <w:spacing w:val="-3"/>
                <w:sz w:val="28"/>
                <w:szCs w:val="28"/>
                <w:lang w:val="en-US" w:eastAsia="zh-CN"/>
              </w:rPr>
              <w:t xml:space="preserve"> 2</w:t>
            </w:r>
          </w:p>
        </w:tc>
        <w:tc>
          <w:tcPr>
            <w:tcW w:w="5396" w:type="dxa"/>
            <w:gridSpan w:val="3"/>
            <w:noWrap w:val="0"/>
            <w:vAlign w:val="center"/>
          </w:tcPr>
          <w:p w14:paraId="289A4A8B">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r>
      <w:tr w14:paraId="0D3C7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trPr>
        <w:tc>
          <w:tcPr>
            <w:tcW w:w="1176" w:type="dxa"/>
            <w:gridSpan w:val="2"/>
            <w:vMerge w:val="continue"/>
            <w:noWrap w:val="0"/>
            <w:vAlign w:val="center"/>
          </w:tcPr>
          <w:p w14:paraId="2EC3A1E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1780" w:type="dxa"/>
            <w:noWrap w:val="0"/>
            <w:vAlign w:val="center"/>
          </w:tcPr>
          <w:p w14:paraId="24175E05">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仿宋" w:cs="Times New Roman"/>
                <w:b w:val="0"/>
                <w:bCs w:val="0"/>
                <w:color w:val="auto"/>
                <w:sz w:val="28"/>
                <w:szCs w:val="28"/>
              </w:rPr>
            </w:pPr>
            <w:r>
              <w:rPr>
                <w:rFonts w:hint="default" w:ascii="Times New Roman" w:hAnsi="Times New Roman" w:eastAsia="仿宋" w:cs="Times New Roman"/>
                <w:b w:val="0"/>
                <w:bCs w:val="0"/>
                <w:color w:val="auto"/>
                <w:spacing w:val="-2"/>
                <w:sz w:val="28"/>
                <w:szCs w:val="28"/>
              </w:rPr>
              <w:t>工程所在地区</w:t>
            </w:r>
          </w:p>
        </w:tc>
        <w:tc>
          <w:tcPr>
            <w:tcW w:w="2153" w:type="dxa"/>
            <w:tcBorders>
              <w:right w:val="single" w:color="auto" w:sz="4" w:space="0"/>
            </w:tcBorders>
            <w:noWrap w:val="0"/>
            <w:vAlign w:val="center"/>
          </w:tcPr>
          <w:p w14:paraId="1F4F3CBC">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1509" w:type="dxa"/>
            <w:tcBorders>
              <w:left w:val="single" w:color="auto" w:sz="4" w:space="0"/>
              <w:right w:val="single" w:color="auto" w:sz="4" w:space="0"/>
            </w:tcBorders>
            <w:noWrap w:val="0"/>
            <w:vAlign w:val="center"/>
          </w:tcPr>
          <w:p w14:paraId="6CE1FBCC">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lang w:eastAsia="zh-CN"/>
              </w:rPr>
              <w:t>工程规模</w:t>
            </w:r>
          </w:p>
        </w:tc>
        <w:tc>
          <w:tcPr>
            <w:tcW w:w="1734" w:type="dxa"/>
            <w:tcBorders>
              <w:left w:val="single" w:color="auto" w:sz="4" w:space="0"/>
            </w:tcBorders>
            <w:noWrap w:val="0"/>
            <w:vAlign w:val="center"/>
          </w:tcPr>
          <w:p w14:paraId="2E1D398E">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r>
      <w:tr w14:paraId="73585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trPr>
        <w:tc>
          <w:tcPr>
            <w:tcW w:w="1176" w:type="dxa"/>
            <w:gridSpan w:val="2"/>
            <w:vMerge w:val="continue"/>
            <w:noWrap w:val="0"/>
            <w:vAlign w:val="center"/>
          </w:tcPr>
          <w:p w14:paraId="326D68F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1780" w:type="dxa"/>
            <w:noWrap w:val="0"/>
            <w:vAlign w:val="center"/>
          </w:tcPr>
          <w:p w14:paraId="64344A83">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仿宋" w:cs="Times New Roman"/>
                <w:b w:val="0"/>
                <w:bCs w:val="0"/>
                <w:color w:val="auto"/>
                <w:sz w:val="28"/>
                <w:szCs w:val="28"/>
              </w:rPr>
            </w:pPr>
            <w:r>
              <w:rPr>
                <w:rFonts w:hint="default" w:ascii="Times New Roman" w:hAnsi="Times New Roman" w:eastAsia="仿宋" w:cs="Times New Roman"/>
                <w:b w:val="0"/>
                <w:bCs w:val="0"/>
                <w:color w:val="auto"/>
                <w:spacing w:val="-2"/>
                <w:sz w:val="28"/>
                <w:szCs w:val="28"/>
              </w:rPr>
              <w:t>开竣工时间</w:t>
            </w:r>
          </w:p>
        </w:tc>
        <w:tc>
          <w:tcPr>
            <w:tcW w:w="5396" w:type="dxa"/>
            <w:gridSpan w:val="3"/>
            <w:noWrap w:val="0"/>
            <w:vAlign w:val="center"/>
          </w:tcPr>
          <w:p w14:paraId="34D22AA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r>
      <w:tr w14:paraId="3D5B9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trPr>
        <w:tc>
          <w:tcPr>
            <w:tcW w:w="1176" w:type="dxa"/>
            <w:gridSpan w:val="2"/>
            <w:vMerge w:val="continue"/>
            <w:noWrap w:val="0"/>
            <w:vAlign w:val="center"/>
          </w:tcPr>
          <w:p w14:paraId="4082EBE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1780" w:type="dxa"/>
            <w:noWrap w:val="0"/>
            <w:vAlign w:val="center"/>
          </w:tcPr>
          <w:p w14:paraId="7EC35C45">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b w:val="0"/>
                <w:bCs w:val="0"/>
                <w:snapToGrid w:val="0"/>
                <w:color w:val="auto"/>
                <w:kern w:val="0"/>
                <w:sz w:val="28"/>
                <w:szCs w:val="28"/>
                <w:lang w:val="en-US" w:eastAsia="zh-CN" w:bidi="ar-SA"/>
              </w:rPr>
            </w:pPr>
            <w:r>
              <w:rPr>
                <w:rFonts w:hint="default" w:ascii="Times New Roman" w:hAnsi="Times New Roman" w:eastAsia="仿宋" w:cs="Times New Roman"/>
                <w:b w:val="0"/>
                <w:bCs w:val="0"/>
                <w:color w:val="auto"/>
                <w:spacing w:val="-3"/>
                <w:sz w:val="28"/>
                <w:szCs w:val="28"/>
              </w:rPr>
              <w:t>工程名称</w:t>
            </w:r>
            <w:r>
              <w:rPr>
                <w:rFonts w:hint="default" w:ascii="Times New Roman" w:hAnsi="Times New Roman" w:eastAsia="仿宋" w:cs="Times New Roman"/>
                <w:b w:val="0"/>
                <w:bCs w:val="0"/>
                <w:color w:val="auto"/>
                <w:spacing w:val="-3"/>
                <w:sz w:val="28"/>
                <w:szCs w:val="28"/>
                <w:lang w:val="en-US" w:eastAsia="zh-CN"/>
              </w:rPr>
              <w:t xml:space="preserve"> 3</w:t>
            </w:r>
          </w:p>
        </w:tc>
        <w:tc>
          <w:tcPr>
            <w:tcW w:w="5396" w:type="dxa"/>
            <w:gridSpan w:val="3"/>
            <w:noWrap w:val="0"/>
            <w:vAlign w:val="center"/>
          </w:tcPr>
          <w:p w14:paraId="43051D1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r>
      <w:tr w14:paraId="53AE8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trPr>
        <w:tc>
          <w:tcPr>
            <w:tcW w:w="1176" w:type="dxa"/>
            <w:gridSpan w:val="2"/>
            <w:vMerge w:val="continue"/>
            <w:noWrap w:val="0"/>
            <w:vAlign w:val="center"/>
          </w:tcPr>
          <w:p w14:paraId="1D5654C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1780" w:type="dxa"/>
            <w:noWrap w:val="0"/>
            <w:vAlign w:val="center"/>
          </w:tcPr>
          <w:p w14:paraId="1DA7FAC3">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b w:val="0"/>
                <w:bCs w:val="0"/>
                <w:snapToGrid w:val="0"/>
                <w:color w:val="auto"/>
                <w:kern w:val="0"/>
                <w:sz w:val="28"/>
                <w:szCs w:val="28"/>
                <w:lang w:val="en-US" w:eastAsia="en-US" w:bidi="ar-SA"/>
              </w:rPr>
            </w:pPr>
            <w:r>
              <w:rPr>
                <w:rFonts w:hint="default" w:ascii="Times New Roman" w:hAnsi="Times New Roman" w:eastAsia="仿宋" w:cs="Times New Roman"/>
                <w:b w:val="0"/>
                <w:bCs w:val="0"/>
                <w:color w:val="auto"/>
                <w:spacing w:val="-2"/>
                <w:sz w:val="28"/>
                <w:szCs w:val="28"/>
              </w:rPr>
              <w:t>工程所在地区</w:t>
            </w:r>
          </w:p>
        </w:tc>
        <w:tc>
          <w:tcPr>
            <w:tcW w:w="2153" w:type="dxa"/>
            <w:tcBorders>
              <w:right w:val="single" w:color="auto" w:sz="4" w:space="0"/>
            </w:tcBorders>
            <w:noWrap w:val="0"/>
            <w:vAlign w:val="center"/>
          </w:tcPr>
          <w:p w14:paraId="1EEC282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1509" w:type="dxa"/>
            <w:tcBorders>
              <w:left w:val="single" w:color="auto" w:sz="4" w:space="0"/>
              <w:right w:val="single" w:color="auto" w:sz="4" w:space="0"/>
            </w:tcBorders>
            <w:noWrap w:val="0"/>
            <w:vAlign w:val="center"/>
          </w:tcPr>
          <w:p w14:paraId="44A236D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lang w:eastAsia="zh-CN"/>
              </w:rPr>
              <w:t>工程规模</w:t>
            </w:r>
          </w:p>
        </w:tc>
        <w:tc>
          <w:tcPr>
            <w:tcW w:w="1734" w:type="dxa"/>
            <w:tcBorders>
              <w:left w:val="single" w:color="auto" w:sz="4" w:space="0"/>
            </w:tcBorders>
            <w:noWrap w:val="0"/>
            <w:vAlign w:val="center"/>
          </w:tcPr>
          <w:p w14:paraId="7737EF3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r>
      <w:tr w14:paraId="26AB3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trPr>
        <w:tc>
          <w:tcPr>
            <w:tcW w:w="1176" w:type="dxa"/>
            <w:gridSpan w:val="2"/>
            <w:vMerge w:val="continue"/>
            <w:noWrap w:val="0"/>
            <w:vAlign w:val="center"/>
          </w:tcPr>
          <w:p w14:paraId="620A0E8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c>
          <w:tcPr>
            <w:tcW w:w="1780" w:type="dxa"/>
            <w:noWrap w:val="0"/>
            <w:vAlign w:val="center"/>
          </w:tcPr>
          <w:p w14:paraId="75D82B06">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仿宋" w:cs="Times New Roman"/>
                <w:b w:val="0"/>
                <w:bCs w:val="0"/>
                <w:snapToGrid w:val="0"/>
                <w:color w:val="auto"/>
                <w:kern w:val="0"/>
                <w:sz w:val="28"/>
                <w:szCs w:val="28"/>
                <w:lang w:val="en-US" w:eastAsia="en-US" w:bidi="ar-SA"/>
              </w:rPr>
            </w:pPr>
            <w:r>
              <w:rPr>
                <w:rFonts w:hint="default" w:ascii="Times New Roman" w:hAnsi="Times New Roman" w:eastAsia="仿宋" w:cs="Times New Roman"/>
                <w:b w:val="0"/>
                <w:bCs w:val="0"/>
                <w:color w:val="auto"/>
                <w:spacing w:val="-2"/>
                <w:sz w:val="28"/>
                <w:szCs w:val="28"/>
              </w:rPr>
              <w:t>开竣工时间</w:t>
            </w:r>
          </w:p>
        </w:tc>
        <w:tc>
          <w:tcPr>
            <w:tcW w:w="5396" w:type="dxa"/>
            <w:gridSpan w:val="3"/>
            <w:noWrap w:val="0"/>
            <w:vAlign w:val="center"/>
          </w:tcPr>
          <w:p w14:paraId="0DDE7C4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val="0"/>
                <w:bCs w:val="0"/>
                <w:color w:val="auto"/>
                <w:sz w:val="28"/>
                <w:szCs w:val="28"/>
              </w:rPr>
            </w:pPr>
          </w:p>
        </w:tc>
      </w:tr>
      <w:tr w14:paraId="43ECF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97" w:hRule="atLeast"/>
        </w:trPr>
        <w:tc>
          <w:tcPr>
            <w:tcW w:w="8352" w:type="dxa"/>
            <w:gridSpan w:val="6"/>
            <w:tcBorders>
              <w:top w:val="single" w:color="333333" w:sz="6" w:space="0"/>
              <w:left w:val="single" w:color="333333" w:sz="6" w:space="0"/>
              <w:bottom w:val="single" w:color="333333" w:sz="6" w:space="0"/>
              <w:right w:val="single" w:color="333333" w:sz="6" w:space="0"/>
            </w:tcBorders>
            <w:noWrap w:val="0"/>
            <w:vAlign w:val="top"/>
          </w:tcPr>
          <w:p w14:paraId="6E819FBE">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pacing w:val="2"/>
                <w:sz w:val="28"/>
                <w:szCs w:val="28"/>
              </w:rPr>
              <w:t>工法关键技术名称、组织</w:t>
            </w:r>
            <w:r>
              <w:rPr>
                <w:rFonts w:hint="eastAsia" w:ascii="仿宋" w:hAnsi="仿宋" w:eastAsia="仿宋" w:cs="仿宋"/>
                <w:b w:val="0"/>
                <w:bCs w:val="0"/>
                <w:color w:val="auto"/>
                <w:spacing w:val="2"/>
                <w:sz w:val="28"/>
                <w:szCs w:val="28"/>
                <w:lang w:eastAsia="zh-CN"/>
              </w:rPr>
              <w:t>评估的</w:t>
            </w:r>
            <w:r>
              <w:rPr>
                <w:rFonts w:hint="eastAsia" w:ascii="仿宋" w:hAnsi="仿宋" w:eastAsia="仿宋" w:cs="仿宋"/>
                <w:b w:val="0"/>
                <w:bCs w:val="0"/>
                <w:color w:val="auto"/>
                <w:spacing w:val="2"/>
                <w:sz w:val="28"/>
                <w:szCs w:val="28"/>
              </w:rPr>
              <w:t>单位和时间</w:t>
            </w:r>
            <w:r>
              <w:rPr>
                <w:rFonts w:hint="eastAsia" w:ascii="仿宋" w:hAnsi="仿宋" w:eastAsia="仿宋" w:cs="仿宋"/>
                <w:b w:val="0"/>
                <w:bCs w:val="0"/>
                <w:color w:val="auto"/>
                <w:spacing w:val="2"/>
                <w:sz w:val="28"/>
                <w:szCs w:val="28"/>
                <w:lang w:eastAsia="zh-CN"/>
              </w:rPr>
              <w:t>：</w:t>
            </w:r>
          </w:p>
        </w:tc>
      </w:tr>
      <w:tr w14:paraId="1E1F7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trPr>
        <w:tc>
          <w:tcPr>
            <w:tcW w:w="8352" w:type="dxa"/>
            <w:gridSpan w:val="6"/>
            <w:tcBorders>
              <w:top w:val="single" w:color="333333" w:sz="6" w:space="0"/>
              <w:left w:val="single" w:color="333333" w:sz="6" w:space="0"/>
              <w:bottom w:val="single" w:color="333333" w:sz="6" w:space="0"/>
              <w:right w:val="single" w:color="333333" w:sz="6" w:space="0"/>
            </w:tcBorders>
            <w:noWrap w:val="0"/>
            <w:vAlign w:val="center"/>
          </w:tcPr>
          <w:p w14:paraId="1D0CCF17">
            <w:pPr>
              <w:pStyle w:val="11"/>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0"/>
              <w:textAlignment w:val="baseline"/>
              <w:rPr>
                <w:rFonts w:hint="eastAsia" w:ascii="仿宋" w:hAnsi="仿宋" w:eastAsia="仿宋" w:cs="仿宋"/>
                <w:b w:val="0"/>
                <w:bCs w:val="0"/>
                <w:color w:val="auto"/>
                <w:spacing w:val="2"/>
                <w:sz w:val="28"/>
                <w:szCs w:val="28"/>
                <w:lang w:eastAsia="zh-CN"/>
              </w:rPr>
            </w:pPr>
            <w:r>
              <w:rPr>
                <w:rFonts w:hint="eastAsia" w:ascii="仿宋" w:hAnsi="仿宋" w:eastAsia="仿宋" w:cs="仿宋"/>
                <w:b w:val="0"/>
                <w:bCs w:val="0"/>
                <w:color w:val="auto"/>
                <w:spacing w:val="2"/>
                <w:sz w:val="28"/>
                <w:szCs w:val="28"/>
                <w:lang w:eastAsia="zh-CN"/>
              </w:rPr>
              <w:t>工法关键技术形成技术标准、获专利证书（专利号、专利权人）及科技成果奖励的情况：</w:t>
            </w:r>
          </w:p>
          <w:p w14:paraId="3DC456E9">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pacing w:val="3"/>
                <w:sz w:val="28"/>
                <w:szCs w:val="28"/>
                <w:lang w:eastAsia="zh-CN"/>
              </w:rPr>
            </w:pPr>
          </w:p>
          <w:p w14:paraId="502911A1">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pacing w:val="3"/>
                <w:sz w:val="28"/>
                <w:szCs w:val="28"/>
                <w:lang w:eastAsia="zh-CN"/>
              </w:rPr>
            </w:pPr>
          </w:p>
          <w:p w14:paraId="740DBA93">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pacing w:val="3"/>
                <w:sz w:val="28"/>
                <w:szCs w:val="28"/>
                <w:lang w:eastAsia="zh-CN"/>
              </w:rPr>
            </w:pPr>
          </w:p>
          <w:p w14:paraId="282889CF">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pacing w:val="3"/>
                <w:sz w:val="28"/>
                <w:szCs w:val="28"/>
                <w:lang w:eastAsia="zh-CN"/>
              </w:rPr>
            </w:pPr>
          </w:p>
          <w:p w14:paraId="1D2F4215">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pacing w:val="3"/>
                <w:sz w:val="28"/>
                <w:szCs w:val="28"/>
                <w:lang w:eastAsia="zh-CN"/>
              </w:rPr>
            </w:pPr>
          </w:p>
          <w:p w14:paraId="460873A0">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right"/>
              <w:textAlignment w:val="baseline"/>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pacing w:val="3"/>
                <w:sz w:val="28"/>
                <w:szCs w:val="28"/>
                <w:lang w:eastAsia="zh-CN"/>
              </w:rPr>
              <w:t>（可另加页）</w:t>
            </w:r>
          </w:p>
        </w:tc>
      </w:tr>
      <w:tr w14:paraId="244F43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trPr>
        <w:tc>
          <w:tcPr>
            <w:tcW w:w="8352" w:type="dxa"/>
            <w:gridSpan w:val="6"/>
            <w:tcBorders>
              <w:top w:val="single" w:color="333333" w:sz="6" w:space="0"/>
              <w:left w:val="single" w:color="333333" w:sz="6" w:space="0"/>
              <w:bottom w:val="single" w:color="333333" w:sz="4" w:space="0"/>
              <w:right w:val="single" w:color="333333" w:sz="6" w:space="0"/>
            </w:tcBorders>
            <w:noWrap w:val="0"/>
            <w:vAlign w:val="center"/>
          </w:tcPr>
          <w:p w14:paraId="0C335F95">
            <w:pPr>
              <w:pStyle w:val="11"/>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0"/>
              <w:textAlignment w:val="baseline"/>
              <w:rPr>
                <w:rFonts w:hint="eastAsia" w:ascii="仿宋" w:hAnsi="仿宋" w:eastAsia="仿宋" w:cs="仿宋"/>
                <w:b w:val="0"/>
                <w:bCs w:val="0"/>
                <w:color w:val="auto"/>
                <w:spacing w:val="1"/>
                <w:sz w:val="28"/>
                <w:szCs w:val="28"/>
                <w:lang w:eastAsia="zh-CN"/>
              </w:rPr>
            </w:pPr>
            <w:r>
              <w:rPr>
                <w:rFonts w:hint="eastAsia" w:ascii="仿宋" w:hAnsi="仿宋" w:eastAsia="仿宋" w:cs="仿宋"/>
                <w:b w:val="0"/>
                <w:bCs w:val="0"/>
                <w:color w:val="auto"/>
                <w:spacing w:val="2"/>
                <w:sz w:val="28"/>
                <w:szCs w:val="28"/>
                <w:lang w:eastAsia="zh-CN"/>
              </w:rPr>
              <w:t>原</w:t>
            </w:r>
            <w:r>
              <w:rPr>
                <w:rFonts w:hint="eastAsia" w:ascii="仿宋" w:hAnsi="仿宋" w:eastAsia="仿宋" w:cs="仿宋"/>
                <w:b w:val="0"/>
                <w:bCs w:val="0"/>
                <w:color w:val="auto"/>
                <w:spacing w:val="2"/>
                <w:sz w:val="28"/>
                <w:szCs w:val="28"/>
              </w:rPr>
              <w:t>工法</w:t>
            </w:r>
            <w:r>
              <w:rPr>
                <w:rFonts w:hint="eastAsia" w:ascii="仿宋" w:hAnsi="仿宋" w:eastAsia="仿宋" w:cs="仿宋"/>
                <w:b w:val="0"/>
                <w:bCs w:val="0"/>
                <w:color w:val="auto"/>
                <w:spacing w:val="2"/>
                <w:sz w:val="28"/>
                <w:szCs w:val="28"/>
                <w:lang w:eastAsia="zh-CN"/>
              </w:rPr>
              <w:t>名称</w:t>
            </w:r>
            <w:r>
              <w:rPr>
                <w:rFonts w:hint="eastAsia" w:ascii="仿宋" w:hAnsi="仿宋" w:eastAsia="仿宋" w:cs="仿宋"/>
                <w:b w:val="0"/>
                <w:bCs w:val="0"/>
                <w:color w:val="auto"/>
                <w:spacing w:val="2"/>
                <w:sz w:val="28"/>
                <w:szCs w:val="28"/>
              </w:rPr>
              <w:t>、</w:t>
            </w:r>
            <w:r>
              <w:rPr>
                <w:rFonts w:hint="eastAsia" w:ascii="仿宋" w:hAnsi="仿宋" w:eastAsia="仿宋" w:cs="仿宋"/>
                <w:b w:val="0"/>
                <w:bCs w:val="0"/>
                <w:color w:val="auto"/>
                <w:spacing w:val="2"/>
                <w:sz w:val="28"/>
                <w:szCs w:val="28"/>
                <w:lang w:eastAsia="zh-CN"/>
              </w:rPr>
              <w:t>工法编号、</w:t>
            </w:r>
            <w:r>
              <w:rPr>
                <w:rFonts w:hint="eastAsia" w:ascii="仿宋" w:hAnsi="仿宋" w:eastAsia="仿宋" w:cs="仿宋"/>
                <w:b w:val="0"/>
                <w:bCs w:val="0"/>
                <w:color w:val="auto"/>
                <w:spacing w:val="2"/>
                <w:sz w:val="28"/>
                <w:szCs w:val="28"/>
              </w:rPr>
              <w:t>完成单位及批准</w:t>
            </w:r>
            <w:r>
              <w:rPr>
                <w:rFonts w:hint="eastAsia" w:ascii="仿宋" w:hAnsi="仿宋" w:eastAsia="仿宋" w:cs="仿宋"/>
                <w:b w:val="0"/>
                <w:bCs w:val="0"/>
                <w:color w:val="auto"/>
                <w:spacing w:val="1"/>
                <w:sz w:val="28"/>
                <w:szCs w:val="28"/>
              </w:rPr>
              <w:t>文号（</w:t>
            </w:r>
            <w:r>
              <w:rPr>
                <w:rFonts w:hint="eastAsia" w:ascii="仿宋" w:hAnsi="仿宋" w:eastAsia="仿宋" w:cs="仿宋"/>
                <w:b w:val="0"/>
                <w:bCs w:val="0"/>
                <w:color w:val="auto"/>
                <w:spacing w:val="1"/>
                <w:sz w:val="28"/>
                <w:szCs w:val="28"/>
                <w:lang w:eastAsia="zh-CN"/>
              </w:rPr>
              <w:t>重新申报的</w:t>
            </w:r>
            <w:r>
              <w:rPr>
                <w:rFonts w:hint="eastAsia" w:ascii="仿宋" w:hAnsi="仿宋" w:eastAsia="仿宋" w:cs="仿宋"/>
                <w:b w:val="0"/>
                <w:bCs w:val="0"/>
                <w:color w:val="auto"/>
                <w:spacing w:val="1"/>
                <w:sz w:val="28"/>
                <w:szCs w:val="28"/>
              </w:rPr>
              <w:t>工法</w:t>
            </w:r>
            <w:r>
              <w:rPr>
                <w:rFonts w:hint="eastAsia" w:ascii="仿宋" w:hAnsi="仿宋" w:eastAsia="仿宋" w:cs="仿宋"/>
                <w:b w:val="0"/>
                <w:bCs w:val="0"/>
                <w:color w:val="auto"/>
                <w:spacing w:val="1"/>
                <w:sz w:val="28"/>
                <w:szCs w:val="28"/>
                <w:lang w:eastAsia="zh-CN"/>
              </w:rPr>
              <w:t>需</w:t>
            </w:r>
            <w:r>
              <w:rPr>
                <w:rFonts w:hint="eastAsia" w:ascii="仿宋" w:hAnsi="仿宋" w:eastAsia="仿宋" w:cs="仿宋"/>
                <w:b w:val="0"/>
                <w:bCs w:val="0"/>
                <w:color w:val="auto"/>
                <w:spacing w:val="1"/>
                <w:sz w:val="28"/>
                <w:szCs w:val="28"/>
              </w:rPr>
              <w:t>填写）</w:t>
            </w:r>
            <w:r>
              <w:rPr>
                <w:rFonts w:hint="eastAsia" w:ascii="仿宋" w:hAnsi="仿宋" w:eastAsia="仿宋" w:cs="仿宋"/>
                <w:b w:val="0"/>
                <w:bCs w:val="0"/>
                <w:color w:val="auto"/>
                <w:spacing w:val="1"/>
                <w:sz w:val="28"/>
                <w:szCs w:val="28"/>
                <w:lang w:eastAsia="zh-CN"/>
              </w:rPr>
              <w:t>：</w:t>
            </w:r>
          </w:p>
          <w:p w14:paraId="4A154629">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pacing w:val="3"/>
                <w:sz w:val="28"/>
                <w:szCs w:val="28"/>
                <w:lang w:eastAsia="zh-CN"/>
              </w:rPr>
            </w:pPr>
          </w:p>
          <w:p w14:paraId="7A1624C7">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pacing w:val="3"/>
                <w:sz w:val="28"/>
                <w:szCs w:val="28"/>
                <w:lang w:eastAsia="zh-CN"/>
              </w:rPr>
            </w:pPr>
          </w:p>
          <w:p w14:paraId="148E2BA6">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pacing w:val="3"/>
                <w:sz w:val="28"/>
                <w:szCs w:val="28"/>
                <w:lang w:eastAsia="zh-CN"/>
              </w:rPr>
            </w:pPr>
          </w:p>
          <w:p w14:paraId="4EC4E09D">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pacing w:val="3"/>
                <w:sz w:val="28"/>
                <w:szCs w:val="28"/>
                <w:lang w:eastAsia="zh-CN"/>
              </w:rPr>
            </w:pPr>
          </w:p>
          <w:p w14:paraId="29AF78D5">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pacing w:val="3"/>
                <w:sz w:val="28"/>
                <w:szCs w:val="28"/>
                <w:lang w:eastAsia="zh-CN"/>
              </w:rPr>
            </w:pPr>
          </w:p>
          <w:p w14:paraId="603DAAC4">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pacing w:val="3"/>
                <w:sz w:val="28"/>
                <w:szCs w:val="28"/>
                <w:lang w:eastAsia="zh-CN"/>
              </w:rPr>
            </w:pPr>
          </w:p>
          <w:p w14:paraId="1CE1257F">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pacing w:val="3"/>
                <w:sz w:val="28"/>
                <w:szCs w:val="28"/>
                <w:lang w:eastAsia="zh-CN"/>
              </w:rPr>
            </w:pPr>
          </w:p>
          <w:p w14:paraId="4A85B38A">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right"/>
              <w:textAlignment w:val="baseline"/>
              <w:rPr>
                <w:rFonts w:hint="eastAsia" w:ascii="仿宋" w:hAnsi="仿宋" w:eastAsia="仿宋" w:cs="仿宋"/>
                <w:b w:val="0"/>
                <w:bCs w:val="0"/>
                <w:color w:val="auto"/>
                <w:sz w:val="28"/>
                <w:szCs w:val="28"/>
              </w:rPr>
            </w:pPr>
            <w:r>
              <w:rPr>
                <w:rFonts w:hint="eastAsia" w:ascii="仿宋" w:hAnsi="仿宋" w:eastAsia="仿宋" w:cs="仿宋"/>
                <w:b w:val="0"/>
                <w:bCs w:val="0"/>
                <w:color w:val="auto"/>
                <w:spacing w:val="3"/>
                <w:sz w:val="28"/>
                <w:szCs w:val="28"/>
                <w:lang w:eastAsia="zh-CN"/>
              </w:rPr>
              <w:t>（可另加页）</w:t>
            </w:r>
            <w:r>
              <w:rPr>
                <w:rFonts w:hint="eastAsia" w:ascii="仿宋" w:hAnsi="仿宋" w:eastAsia="仿宋" w:cs="仿宋"/>
                <w:b w:val="0"/>
                <w:bCs w:val="0"/>
                <w:color w:val="auto"/>
                <w:sz w:val="28"/>
                <w:szCs w:val="28"/>
              </w:rPr>
              <w:t xml:space="preserve"> </w:t>
            </w:r>
          </w:p>
        </w:tc>
      </w:tr>
      <w:tr w14:paraId="78809D59">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680" w:hRule="atLeast"/>
        </w:trPr>
        <w:tc>
          <w:tcPr>
            <w:tcW w:w="8352" w:type="dxa"/>
            <w:gridSpan w:val="6"/>
            <w:tcBorders>
              <w:top w:val="single" w:color="333333" w:sz="4" w:space="0"/>
              <w:bottom w:val="single" w:color="333333" w:sz="4" w:space="0"/>
            </w:tcBorders>
            <w:noWrap w:val="0"/>
            <w:vAlign w:val="center"/>
          </w:tcPr>
          <w:p w14:paraId="02486F8E">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pacing w:val="8"/>
                <w:sz w:val="28"/>
                <w:szCs w:val="28"/>
              </w:rPr>
              <w:t>工法内容简述</w:t>
            </w:r>
            <w:r>
              <w:rPr>
                <w:rFonts w:hint="eastAsia" w:ascii="仿宋" w:hAnsi="仿宋" w:eastAsia="仿宋" w:cs="仿宋"/>
                <w:b w:val="0"/>
                <w:bCs w:val="0"/>
                <w:color w:val="auto"/>
                <w:spacing w:val="8"/>
                <w:sz w:val="28"/>
                <w:szCs w:val="28"/>
                <w:lang w:eastAsia="zh-CN"/>
              </w:rPr>
              <w:t>：</w:t>
            </w:r>
          </w:p>
          <w:p w14:paraId="6CD22AF5">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z w:val="28"/>
                <w:szCs w:val="28"/>
              </w:rPr>
            </w:pPr>
          </w:p>
          <w:p w14:paraId="2FD1CA79">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z w:val="28"/>
                <w:szCs w:val="28"/>
              </w:rPr>
            </w:pPr>
          </w:p>
          <w:p w14:paraId="63AD4AE5">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z w:val="28"/>
                <w:szCs w:val="28"/>
              </w:rPr>
            </w:pPr>
          </w:p>
          <w:p w14:paraId="1D05C6E8">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z w:val="28"/>
                <w:szCs w:val="28"/>
              </w:rPr>
            </w:pPr>
          </w:p>
          <w:p w14:paraId="20132F82">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z w:val="28"/>
                <w:szCs w:val="28"/>
              </w:rPr>
            </w:pPr>
          </w:p>
          <w:p w14:paraId="244C5396">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z w:val="28"/>
                <w:szCs w:val="28"/>
              </w:rPr>
            </w:pPr>
          </w:p>
          <w:p w14:paraId="7EC406F5">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z w:val="28"/>
                <w:szCs w:val="28"/>
              </w:rPr>
            </w:pPr>
          </w:p>
          <w:p w14:paraId="184C50D6">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z w:val="28"/>
                <w:szCs w:val="28"/>
              </w:rPr>
            </w:pPr>
          </w:p>
          <w:p w14:paraId="0B346DFD">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z w:val="28"/>
                <w:szCs w:val="28"/>
              </w:rPr>
            </w:pPr>
          </w:p>
          <w:p w14:paraId="721A2210">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z w:val="28"/>
                <w:szCs w:val="28"/>
              </w:rPr>
            </w:pPr>
          </w:p>
          <w:p w14:paraId="7005C027">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right"/>
              <w:textAlignment w:val="baseline"/>
              <w:rPr>
                <w:rFonts w:hint="eastAsia" w:ascii="仿宋" w:hAnsi="仿宋" w:eastAsia="仿宋" w:cs="仿宋"/>
                <w:b w:val="0"/>
                <w:bCs w:val="0"/>
                <w:color w:val="auto"/>
                <w:sz w:val="28"/>
                <w:szCs w:val="28"/>
              </w:rPr>
            </w:pPr>
            <w:r>
              <w:rPr>
                <w:rFonts w:hint="eastAsia" w:ascii="仿宋" w:hAnsi="仿宋" w:eastAsia="仿宋" w:cs="仿宋"/>
                <w:b w:val="0"/>
                <w:bCs w:val="0"/>
                <w:color w:val="auto"/>
                <w:spacing w:val="3"/>
                <w:sz w:val="28"/>
                <w:szCs w:val="28"/>
                <w:lang w:eastAsia="zh-CN"/>
              </w:rPr>
              <w:t>（可另加页）</w:t>
            </w:r>
          </w:p>
        </w:tc>
      </w:tr>
      <w:tr w14:paraId="0DDC9CE7">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680" w:hRule="atLeast"/>
        </w:trPr>
        <w:tc>
          <w:tcPr>
            <w:tcW w:w="8352" w:type="dxa"/>
            <w:gridSpan w:val="6"/>
            <w:tcBorders>
              <w:top w:val="single" w:color="333333" w:sz="4" w:space="0"/>
              <w:bottom w:val="single" w:color="333333" w:sz="4" w:space="0"/>
            </w:tcBorders>
            <w:noWrap w:val="0"/>
            <w:vAlign w:val="center"/>
          </w:tcPr>
          <w:p w14:paraId="769C6644">
            <w:pPr>
              <w:pStyle w:val="11"/>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0"/>
              <w:textAlignment w:val="baseline"/>
              <w:rPr>
                <w:rFonts w:hint="eastAsia" w:ascii="仿宋" w:hAnsi="仿宋" w:eastAsia="仿宋" w:cs="仿宋"/>
                <w:b w:val="0"/>
                <w:bCs w:val="0"/>
                <w:color w:val="auto"/>
                <w:spacing w:val="2"/>
                <w:sz w:val="28"/>
                <w:szCs w:val="28"/>
                <w:lang w:eastAsia="zh-CN"/>
              </w:rPr>
            </w:pPr>
            <w:r>
              <w:rPr>
                <w:rFonts w:hint="eastAsia" w:ascii="仿宋" w:hAnsi="仿宋" w:eastAsia="仿宋" w:cs="仿宋"/>
                <w:b w:val="0"/>
                <w:bCs w:val="0"/>
                <w:color w:val="auto"/>
                <w:spacing w:val="2"/>
                <w:sz w:val="28"/>
                <w:szCs w:val="28"/>
                <w:lang w:eastAsia="zh-CN"/>
              </w:rPr>
              <w:t>反映工法核心工艺的照片或图示（</w:t>
            </w:r>
            <w:r>
              <w:rPr>
                <w:rFonts w:hint="eastAsia" w:ascii="仿宋" w:hAnsi="仿宋" w:eastAsia="仿宋" w:cs="仿宋"/>
                <w:b w:val="0"/>
                <w:bCs w:val="0"/>
                <w:color w:val="auto"/>
                <w:spacing w:val="2"/>
                <w:sz w:val="28"/>
                <w:szCs w:val="28"/>
                <w:lang w:val="en-US" w:eastAsia="zh-CN"/>
              </w:rPr>
              <w:t>应反映工法实际施工的工艺流程、操作要点及关键技术原理</w:t>
            </w:r>
            <w:r>
              <w:rPr>
                <w:rFonts w:hint="eastAsia" w:ascii="仿宋" w:hAnsi="仿宋" w:eastAsia="仿宋" w:cs="仿宋"/>
                <w:b w:val="0"/>
                <w:bCs w:val="0"/>
                <w:color w:val="auto"/>
                <w:spacing w:val="2"/>
                <w:sz w:val="28"/>
                <w:szCs w:val="28"/>
                <w:lang w:eastAsia="zh-CN"/>
              </w:rPr>
              <w:t>）：</w:t>
            </w:r>
          </w:p>
          <w:p w14:paraId="5660592D">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z w:val="28"/>
                <w:szCs w:val="28"/>
                <w:lang w:eastAsia="zh-CN"/>
              </w:rPr>
            </w:pPr>
          </w:p>
          <w:p w14:paraId="60E9713D">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z w:val="28"/>
                <w:szCs w:val="28"/>
                <w:lang w:eastAsia="zh-CN"/>
              </w:rPr>
            </w:pPr>
          </w:p>
          <w:p w14:paraId="142E0190">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z w:val="28"/>
                <w:szCs w:val="28"/>
                <w:lang w:eastAsia="zh-CN"/>
              </w:rPr>
            </w:pPr>
          </w:p>
          <w:p w14:paraId="3D69DB1C">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z w:val="28"/>
                <w:szCs w:val="28"/>
                <w:lang w:eastAsia="zh-CN"/>
              </w:rPr>
            </w:pPr>
          </w:p>
          <w:p w14:paraId="4D45A161">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z w:val="28"/>
                <w:szCs w:val="28"/>
                <w:lang w:eastAsia="zh-CN"/>
              </w:rPr>
            </w:pPr>
          </w:p>
          <w:p w14:paraId="0E866755">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right"/>
              <w:textAlignment w:val="baseline"/>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pacing w:val="3"/>
                <w:sz w:val="28"/>
                <w:szCs w:val="28"/>
                <w:lang w:eastAsia="zh-CN"/>
              </w:rPr>
              <w:t>（可另加页）</w:t>
            </w:r>
          </w:p>
        </w:tc>
      </w:tr>
      <w:tr w14:paraId="3F94DDEB">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680" w:hRule="atLeast"/>
        </w:trPr>
        <w:tc>
          <w:tcPr>
            <w:tcW w:w="8352" w:type="dxa"/>
            <w:gridSpan w:val="6"/>
            <w:tcBorders>
              <w:top w:val="single" w:color="333333" w:sz="4" w:space="0"/>
              <w:bottom w:val="single" w:color="333333" w:sz="4" w:space="0"/>
            </w:tcBorders>
            <w:noWrap w:val="0"/>
            <w:vAlign w:val="center"/>
          </w:tcPr>
          <w:p w14:paraId="042C33EF">
            <w:pPr>
              <w:pStyle w:val="11"/>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0"/>
              <w:textAlignment w:val="baseline"/>
              <w:rPr>
                <w:rFonts w:hint="eastAsia" w:ascii="仿宋" w:hAnsi="仿宋" w:eastAsia="仿宋" w:cs="仿宋"/>
                <w:b w:val="0"/>
                <w:bCs w:val="0"/>
                <w:color w:val="auto"/>
                <w:spacing w:val="2"/>
                <w:sz w:val="28"/>
                <w:szCs w:val="28"/>
                <w:lang w:eastAsia="zh-CN"/>
              </w:rPr>
            </w:pPr>
            <w:r>
              <w:rPr>
                <w:rFonts w:hint="eastAsia" w:ascii="仿宋" w:hAnsi="仿宋" w:eastAsia="仿宋" w:cs="仿宋"/>
                <w:b w:val="0"/>
                <w:bCs w:val="0"/>
                <w:color w:val="auto"/>
                <w:spacing w:val="2"/>
                <w:sz w:val="28"/>
                <w:szCs w:val="28"/>
                <w:lang w:eastAsia="zh-CN"/>
              </w:rPr>
              <w:t>关键技术及保密点：</w:t>
            </w:r>
          </w:p>
          <w:p w14:paraId="79CEFD5B">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pacing w:val="6"/>
                <w:sz w:val="28"/>
                <w:szCs w:val="28"/>
                <w:lang w:eastAsia="zh-CN"/>
              </w:rPr>
            </w:pPr>
          </w:p>
          <w:p w14:paraId="6451D84D">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pacing w:val="3"/>
                <w:sz w:val="28"/>
                <w:szCs w:val="28"/>
                <w:lang w:eastAsia="zh-CN"/>
              </w:rPr>
            </w:pPr>
          </w:p>
          <w:p w14:paraId="63497BF6">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pacing w:val="3"/>
                <w:sz w:val="28"/>
                <w:szCs w:val="28"/>
                <w:lang w:eastAsia="zh-CN"/>
              </w:rPr>
            </w:pPr>
          </w:p>
          <w:p w14:paraId="477CF4B0">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pacing w:val="3"/>
                <w:sz w:val="28"/>
                <w:szCs w:val="28"/>
                <w:lang w:eastAsia="zh-CN"/>
              </w:rPr>
            </w:pPr>
          </w:p>
          <w:p w14:paraId="5244E189">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right"/>
              <w:textAlignment w:val="baseline"/>
              <w:rPr>
                <w:rFonts w:hint="eastAsia" w:ascii="仿宋" w:hAnsi="仿宋" w:eastAsia="仿宋" w:cs="仿宋"/>
                <w:b w:val="0"/>
                <w:bCs w:val="0"/>
                <w:color w:val="auto"/>
                <w:spacing w:val="6"/>
                <w:sz w:val="28"/>
                <w:szCs w:val="28"/>
              </w:rPr>
            </w:pPr>
            <w:r>
              <w:rPr>
                <w:rFonts w:hint="eastAsia" w:ascii="仿宋" w:hAnsi="仿宋" w:eastAsia="仿宋" w:cs="仿宋"/>
                <w:b w:val="0"/>
                <w:bCs w:val="0"/>
                <w:color w:val="auto"/>
                <w:spacing w:val="3"/>
                <w:sz w:val="28"/>
                <w:szCs w:val="28"/>
                <w:lang w:eastAsia="zh-CN"/>
              </w:rPr>
              <w:t>（可另加页）</w:t>
            </w:r>
          </w:p>
        </w:tc>
      </w:tr>
      <w:tr w14:paraId="230CC15B">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2967" w:hRule="atLeast"/>
        </w:trPr>
        <w:tc>
          <w:tcPr>
            <w:tcW w:w="8352" w:type="dxa"/>
            <w:gridSpan w:val="6"/>
            <w:tcBorders>
              <w:top w:val="single" w:color="333333" w:sz="4" w:space="0"/>
            </w:tcBorders>
            <w:noWrap w:val="0"/>
            <w:vAlign w:val="center"/>
          </w:tcPr>
          <w:p w14:paraId="64A09ECB">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pacing w:val="2"/>
                <w:sz w:val="28"/>
                <w:szCs w:val="28"/>
              </w:rPr>
              <w:t>技术水平和技术难度（与省、国内外同类技术水平比较）</w:t>
            </w:r>
            <w:r>
              <w:rPr>
                <w:rFonts w:hint="eastAsia" w:ascii="仿宋" w:hAnsi="仿宋" w:eastAsia="仿宋" w:cs="仿宋"/>
                <w:b w:val="0"/>
                <w:bCs w:val="0"/>
                <w:color w:val="auto"/>
                <w:spacing w:val="2"/>
                <w:sz w:val="28"/>
                <w:szCs w:val="28"/>
                <w:lang w:eastAsia="zh-CN"/>
              </w:rPr>
              <w:t>：</w:t>
            </w:r>
          </w:p>
          <w:p w14:paraId="40DD2FB8">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pacing w:val="6"/>
                <w:sz w:val="28"/>
                <w:szCs w:val="28"/>
              </w:rPr>
            </w:pPr>
          </w:p>
          <w:p w14:paraId="239D571F">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pacing w:val="6"/>
                <w:sz w:val="28"/>
                <w:szCs w:val="28"/>
              </w:rPr>
            </w:pPr>
          </w:p>
          <w:p w14:paraId="1C9D8D21">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pacing w:val="6"/>
                <w:sz w:val="28"/>
                <w:szCs w:val="28"/>
              </w:rPr>
            </w:pPr>
          </w:p>
          <w:p w14:paraId="23940CDB">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pacing w:val="6"/>
                <w:sz w:val="28"/>
                <w:szCs w:val="28"/>
              </w:rPr>
            </w:pPr>
          </w:p>
          <w:p w14:paraId="345F6277">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pacing w:val="6"/>
                <w:sz w:val="28"/>
                <w:szCs w:val="28"/>
              </w:rPr>
            </w:pPr>
          </w:p>
          <w:p w14:paraId="339D4E0C">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pacing w:val="6"/>
                <w:sz w:val="28"/>
                <w:szCs w:val="28"/>
              </w:rPr>
            </w:pPr>
          </w:p>
          <w:p w14:paraId="516E4FB4">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right"/>
              <w:textAlignment w:val="baseline"/>
              <w:rPr>
                <w:rFonts w:hint="eastAsia" w:ascii="仿宋" w:hAnsi="仿宋" w:eastAsia="仿宋" w:cs="仿宋"/>
                <w:b w:val="0"/>
                <w:bCs w:val="0"/>
                <w:color w:val="auto"/>
                <w:spacing w:val="6"/>
                <w:sz w:val="28"/>
                <w:szCs w:val="28"/>
              </w:rPr>
            </w:pPr>
            <w:r>
              <w:rPr>
                <w:rFonts w:hint="eastAsia" w:ascii="仿宋" w:hAnsi="仿宋" w:eastAsia="仿宋" w:cs="仿宋"/>
                <w:b w:val="0"/>
                <w:bCs w:val="0"/>
                <w:color w:val="auto"/>
                <w:spacing w:val="3"/>
                <w:sz w:val="28"/>
                <w:szCs w:val="28"/>
                <w:lang w:eastAsia="zh-CN"/>
              </w:rPr>
              <w:t>（可另加页）</w:t>
            </w:r>
          </w:p>
        </w:tc>
      </w:tr>
      <w:tr w14:paraId="41E1E6B9">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680" w:hRule="atLeast"/>
        </w:trPr>
        <w:tc>
          <w:tcPr>
            <w:tcW w:w="8352" w:type="dxa"/>
            <w:gridSpan w:val="6"/>
            <w:tcBorders>
              <w:top w:val="single" w:color="333333" w:sz="4" w:space="0"/>
            </w:tcBorders>
            <w:noWrap w:val="0"/>
            <w:vAlign w:val="center"/>
          </w:tcPr>
          <w:p w14:paraId="65908A9A">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pacing w:val="4"/>
                <w:sz w:val="28"/>
                <w:szCs w:val="28"/>
              </w:rPr>
              <w:t>工程应用情况及应用前景</w:t>
            </w:r>
            <w:r>
              <w:rPr>
                <w:rFonts w:hint="eastAsia" w:ascii="仿宋" w:hAnsi="仿宋" w:eastAsia="仿宋" w:cs="仿宋"/>
                <w:b w:val="0"/>
                <w:bCs w:val="0"/>
                <w:color w:val="auto"/>
                <w:spacing w:val="4"/>
                <w:sz w:val="28"/>
                <w:szCs w:val="28"/>
                <w:lang w:eastAsia="zh-CN"/>
              </w:rPr>
              <w:t>：</w:t>
            </w:r>
          </w:p>
          <w:p w14:paraId="6A0C4D33">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z w:val="28"/>
                <w:szCs w:val="28"/>
              </w:rPr>
            </w:pPr>
          </w:p>
          <w:p w14:paraId="26B92094">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z w:val="28"/>
                <w:szCs w:val="28"/>
              </w:rPr>
            </w:pPr>
          </w:p>
          <w:p w14:paraId="555B5BE6">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z w:val="28"/>
                <w:szCs w:val="28"/>
              </w:rPr>
            </w:pPr>
          </w:p>
          <w:p w14:paraId="636E412B">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z w:val="28"/>
                <w:szCs w:val="28"/>
              </w:rPr>
            </w:pPr>
          </w:p>
          <w:p w14:paraId="7D9399A3">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z w:val="28"/>
                <w:szCs w:val="28"/>
              </w:rPr>
            </w:pPr>
          </w:p>
          <w:p w14:paraId="5C935387">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z w:val="28"/>
                <w:szCs w:val="28"/>
              </w:rPr>
            </w:pPr>
          </w:p>
          <w:p w14:paraId="18FD299B">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right"/>
              <w:textAlignment w:val="baseline"/>
              <w:rPr>
                <w:rFonts w:hint="eastAsia" w:ascii="仿宋" w:hAnsi="仿宋" w:eastAsia="仿宋" w:cs="仿宋"/>
                <w:b w:val="0"/>
                <w:bCs w:val="0"/>
                <w:color w:val="auto"/>
                <w:sz w:val="28"/>
                <w:szCs w:val="28"/>
              </w:rPr>
            </w:pPr>
            <w:r>
              <w:rPr>
                <w:rFonts w:hint="eastAsia" w:ascii="仿宋" w:hAnsi="仿宋" w:eastAsia="仿宋" w:cs="仿宋"/>
                <w:b w:val="0"/>
                <w:bCs w:val="0"/>
                <w:color w:val="auto"/>
                <w:spacing w:val="3"/>
                <w:sz w:val="28"/>
                <w:szCs w:val="28"/>
                <w:lang w:eastAsia="zh-CN"/>
              </w:rPr>
              <w:t>（可另加页）</w:t>
            </w:r>
          </w:p>
        </w:tc>
      </w:tr>
      <w:tr w14:paraId="39A52A54">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680" w:hRule="atLeast"/>
        </w:trPr>
        <w:tc>
          <w:tcPr>
            <w:tcW w:w="8352" w:type="dxa"/>
            <w:gridSpan w:val="6"/>
            <w:noWrap w:val="0"/>
            <w:vAlign w:val="center"/>
          </w:tcPr>
          <w:p w14:paraId="3C107F3F">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pacing w:val="7"/>
                <w:sz w:val="28"/>
                <w:szCs w:val="28"/>
              </w:rPr>
              <w:t>经济效益</w:t>
            </w:r>
            <w:r>
              <w:rPr>
                <w:rFonts w:hint="eastAsia" w:ascii="仿宋" w:hAnsi="仿宋" w:eastAsia="仿宋" w:cs="仿宋"/>
                <w:b w:val="0"/>
                <w:bCs w:val="0"/>
                <w:color w:val="auto"/>
                <w:spacing w:val="7"/>
                <w:sz w:val="28"/>
                <w:szCs w:val="28"/>
                <w:lang w:eastAsia="zh-CN"/>
              </w:rPr>
              <w:t>、</w:t>
            </w:r>
            <w:r>
              <w:rPr>
                <w:rFonts w:hint="eastAsia" w:ascii="仿宋" w:hAnsi="仿宋" w:eastAsia="仿宋" w:cs="仿宋"/>
                <w:b w:val="0"/>
                <w:bCs w:val="0"/>
                <w:color w:val="auto"/>
                <w:spacing w:val="7"/>
                <w:sz w:val="28"/>
                <w:szCs w:val="28"/>
              </w:rPr>
              <w:t>社会效益</w:t>
            </w:r>
            <w:r>
              <w:rPr>
                <w:rFonts w:hint="eastAsia" w:ascii="仿宋" w:hAnsi="仿宋" w:eastAsia="仿宋" w:cs="仿宋"/>
                <w:b w:val="0"/>
                <w:bCs w:val="0"/>
                <w:color w:val="auto"/>
                <w:spacing w:val="7"/>
                <w:sz w:val="28"/>
                <w:szCs w:val="28"/>
                <w:lang w:eastAsia="zh-CN"/>
              </w:rPr>
              <w:t>、</w:t>
            </w:r>
            <w:r>
              <w:rPr>
                <w:rFonts w:hint="eastAsia" w:ascii="仿宋" w:hAnsi="仿宋" w:eastAsia="仿宋" w:cs="仿宋"/>
                <w:b w:val="0"/>
                <w:bCs w:val="0"/>
                <w:color w:val="auto"/>
                <w:spacing w:val="7"/>
                <w:sz w:val="28"/>
                <w:szCs w:val="28"/>
              </w:rPr>
              <w:t>节能环保效益</w:t>
            </w:r>
            <w:r>
              <w:rPr>
                <w:rFonts w:hint="eastAsia" w:ascii="仿宋" w:hAnsi="仿宋" w:eastAsia="仿宋" w:cs="仿宋"/>
                <w:b w:val="0"/>
                <w:bCs w:val="0"/>
                <w:color w:val="auto"/>
                <w:spacing w:val="6"/>
                <w:sz w:val="28"/>
                <w:szCs w:val="28"/>
                <w:lang w:eastAsia="zh-CN"/>
              </w:rPr>
              <w:t>：</w:t>
            </w:r>
          </w:p>
          <w:p w14:paraId="493E4675">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z w:val="28"/>
                <w:szCs w:val="28"/>
              </w:rPr>
            </w:pPr>
          </w:p>
          <w:p w14:paraId="228DF190">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z w:val="28"/>
                <w:szCs w:val="28"/>
              </w:rPr>
            </w:pPr>
          </w:p>
          <w:p w14:paraId="69BBD1B8">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z w:val="28"/>
                <w:szCs w:val="28"/>
              </w:rPr>
            </w:pPr>
          </w:p>
          <w:p w14:paraId="58D9DCB8">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z w:val="28"/>
                <w:szCs w:val="28"/>
              </w:rPr>
            </w:pPr>
          </w:p>
          <w:p w14:paraId="7C3EFB38">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z w:val="28"/>
                <w:szCs w:val="28"/>
              </w:rPr>
            </w:pPr>
          </w:p>
          <w:p w14:paraId="0D62312F">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仿宋" w:hAnsi="仿宋" w:eastAsia="仿宋" w:cs="仿宋"/>
                <w:b w:val="0"/>
                <w:bCs w:val="0"/>
                <w:color w:val="auto"/>
                <w:spacing w:val="3"/>
                <w:sz w:val="28"/>
                <w:szCs w:val="28"/>
                <w:lang w:eastAsia="zh-CN"/>
              </w:rPr>
            </w:pPr>
          </w:p>
          <w:p w14:paraId="3BBEFE1E">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right"/>
              <w:textAlignment w:val="baseline"/>
              <w:rPr>
                <w:rFonts w:hint="eastAsia" w:ascii="仿宋" w:hAnsi="仿宋" w:eastAsia="仿宋" w:cs="仿宋"/>
                <w:b w:val="0"/>
                <w:bCs w:val="0"/>
                <w:color w:val="auto"/>
                <w:sz w:val="28"/>
                <w:szCs w:val="28"/>
              </w:rPr>
            </w:pPr>
            <w:r>
              <w:rPr>
                <w:rFonts w:hint="eastAsia" w:ascii="仿宋" w:hAnsi="仿宋" w:eastAsia="仿宋" w:cs="仿宋"/>
                <w:b w:val="0"/>
                <w:bCs w:val="0"/>
                <w:color w:val="auto"/>
                <w:spacing w:val="3"/>
                <w:sz w:val="28"/>
                <w:szCs w:val="28"/>
                <w:lang w:eastAsia="zh-CN"/>
              </w:rPr>
              <w:t>（可另加页）</w:t>
            </w:r>
          </w:p>
        </w:tc>
      </w:tr>
      <w:tr w14:paraId="6135FF7F">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680" w:hRule="atLeast"/>
        </w:trPr>
        <w:tc>
          <w:tcPr>
            <w:tcW w:w="933" w:type="dxa"/>
            <w:tcBorders>
              <w:right w:val="single" w:color="auto" w:sz="4" w:space="0"/>
            </w:tcBorders>
            <w:noWrap w:val="0"/>
            <w:vAlign w:val="center"/>
          </w:tcPr>
          <w:p w14:paraId="0EB96605">
            <w:pPr>
              <w:pStyle w:val="11"/>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0"/>
              <w:jc w:val="center"/>
              <w:textAlignment w:val="baseline"/>
              <w:rPr>
                <w:rFonts w:hint="eastAsia" w:ascii="仿宋" w:hAnsi="仿宋" w:eastAsia="仿宋" w:cs="仿宋"/>
                <w:b w:val="0"/>
                <w:bCs w:val="0"/>
                <w:color w:val="auto"/>
                <w:sz w:val="28"/>
                <w:szCs w:val="28"/>
              </w:rPr>
            </w:pPr>
          </w:p>
          <w:p w14:paraId="3BD5DC3C">
            <w:pPr>
              <w:pStyle w:val="11"/>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0"/>
              <w:jc w:val="center"/>
              <w:textAlignment w:val="baseline"/>
              <w:rPr>
                <w:rFonts w:hint="eastAsia" w:ascii="仿宋" w:hAnsi="仿宋" w:eastAsia="仿宋" w:cs="仿宋"/>
                <w:b w:val="0"/>
                <w:bCs w:val="0"/>
                <w:color w:val="auto"/>
                <w:spacing w:val="-9"/>
                <w:sz w:val="28"/>
                <w:szCs w:val="28"/>
                <w:lang w:eastAsia="zh-CN"/>
              </w:rPr>
            </w:pPr>
            <w:r>
              <w:rPr>
                <w:rFonts w:hint="eastAsia" w:ascii="仿宋" w:hAnsi="仿宋" w:eastAsia="仿宋" w:cs="仿宋"/>
                <w:b w:val="0"/>
                <w:bCs w:val="0"/>
                <w:color w:val="auto"/>
                <w:spacing w:val="-9"/>
                <w:sz w:val="28"/>
                <w:szCs w:val="28"/>
                <w:lang w:eastAsia="zh-CN"/>
              </w:rPr>
              <w:t>申报</w:t>
            </w:r>
          </w:p>
          <w:p w14:paraId="10FC3B46">
            <w:pPr>
              <w:pStyle w:val="11"/>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0"/>
              <w:jc w:val="center"/>
              <w:textAlignment w:val="baseline"/>
              <w:rPr>
                <w:rFonts w:hint="eastAsia" w:ascii="仿宋" w:hAnsi="仿宋" w:eastAsia="仿宋" w:cs="仿宋"/>
                <w:b w:val="0"/>
                <w:bCs w:val="0"/>
                <w:color w:val="auto"/>
                <w:spacing w:val="-9"/>
                <w:sz w:val="28"/>
                <w:szCs w:val="28"/>
              </w:rPr>
            </w:pPr>
            <w:r>
              <w:rPr>
                <w:rFonts w:hint="eastAsia" w:ascii="仿宋" w:hAnsi="仿宋" w:eastAsia="仿宋" w:cs="仿宋"/>
                <w:b w:val="0"/>
                <w:bCs w:val="0"/>
                <w:color w:val="auto"/>
                <w:spacing w:val="-9"/>
                <w:sz w:val="28"/>
                <w:szCs w:val="28"/>
              </w:rPr>
              <w:t>单位</w:t>
            </w:r>
          </w:p>
          <w:p w14:paraId="6BF8ECF1">
            <w:pPr>
              <w:pStyle w:val="11"/>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0"/>
              <w:jc w:val="center"/>
              <w:textAlignment w:val="baseline"/>
              <w:rPr>
                <w:rFonts w:hint="eastAsia" w:ascii="仿宋" w:hAnsi="仿宋" w:eastAsia="仿宋" w:cs="仿宋"/>
                <w:b w:val="0"/>
                <w:bCs w:val="0"/>
                <w:color w:val="auto"/>
                <w:spacing w:val="-9"/>
                <w:sz w:val="28"/>
                <w:szCs w:val="28"/>
              </w:rPr>
            </w:pPr>
            <w:r>
              <w:rPr>
                <w:rFonts w:hint="eastAsia" w:ascii="仿宋" w:hAnsi="仿宋" w:eastAsia="仿宋" w:cs="仿宋"/>
                <w:b w:val="0"/>
                <w:bCs w:val="0"/>
                <w:color w:val="auto"/>
                <w:spacing w:val="-9"/>
                <w:sz w:val="28"/>
                <w:szCs w:val="28"/>
              </w:rPr>
              <w:t>意见</w:t>
            </w:r>
          </w:p>
          <w:p w14:paraId="74203363">
            <w:pPr>
              <w:pStyle w:val="11"/>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0"/>
              <w:jc w:val="center"/>
              <w:textAlignment w:val="baseline"/>
              <w:rPr>
                <w:rFonts w:hint="eastAsia" w:ascii="仿宋" w:hAnsi="仿宋" w:eastAsia="仿宋" w:cs="仿宋"/>
                <w:b w:val="0"/>
                <w:bCs w:val="0"/>
                <w:color w:val="auto"/>
                <w:sz w:val="28"/>
                <w:szCs w:val="28"/>
              </w:rPr>
            </w:pPr>
          </w:p>
        </w:tc>
        <w:tc>
          <w:tcPr>
            <w:tcW w:w="7419" w:type="dxa"/>
            <w:gridSpan w:val="5"/>
            <w:tcBorders>
              <w:left w:val="single" w:color="auto" w:sz="4" w:space="0"/>
            </w:tcBorders>
            <w:noWrap w:val="0"/>
            <w:vAlign w:val="center"/>
          </w:tcPr>
          <w:p w14:paraId="3F9D1745">
            <w:pPr>
              <w:pStyle w:val="11"/>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0"/>
              <w:jc w:val="right"/>
              <w:textAlignment w:val="baseline"/>
              <w:rPr>
                <w:rFonts w:hint="eastAsia" w:ascii="仿宋" w:hAnsi="仿宋" w:eastAsia="仿宋" w:cs="仿宋"/>
                <w:b w:val="0"/>
                <w:bCs w:val="0"/>
                <w:color w:val="auto"/>
                <w:spacing w:val="-15"/>
                <w:sz w:val="28"/>
                <w:szCs w:val="28"/>
                <w:lang w:eastAsia="zh-CN"/>
              </w:rPr>
            </w:pPr>
          </w:p>
          <w:p w14:paraId="2E70EC6E">
            <w:pPr>
              <w:pStyle w:val="11"/>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0"/>
              <w:jc w:val="right"/>
              <w:textAlignment w:val="baseline"/>
              <w:rPr>
                <w:rFonts w:hint="eastAsia" w:ascii="仿宋" w:hAnsi="仿宋" w:eastAsia="仿宋" w:cs="仿宋"/>
                <w:b w:val="0"/>
                <w:bCs w:val="0"/>
                <w:color w:val="auto"/>
                <w:spacing w:val="-15"/>
                <w:sz w:val="28"/>
                <w:szCs w:val="28"/>
                <w:lang w:eastAsia="zh-CN"/>
              </w:rPr>
            </w:pPr>
          </w:p>
          <w:p w14:paraId="5E2A8AE1">
            <w:pPr>
              <w:pStyle w:val="11"/>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0"/>
              <w:jc w:val="right"/>
              <w:textAlignment w:val="baseline"/>
              <w:rPr>
                <w:rFonts w:hint="eastAsia" w:ascii="仿宋" w:hAnsi="仿宋" w:eastAsia="仿宋" w:cs="仿宋"/>
                <w:b w:val="0"/>
                <w:bCs w:val="0"/>
                <w:color w:val="auto"/>
                <w:spacing w:val="-15"/>
                <w:sz w:val="28"/>
                <w:szCs w:val="28"/>
                <w:lang w:eastAsia="zh-CN"/>
              </w:rPr>
            </w:pPr>
          </w:p>
          <w:p w14:paraId="35330194">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right"/>
              <w:textAlignment w:val="baseline"/>
              <w:rPr>
                <w:rFonts w:hint="eastAsia" w:ascii="仿宋" w:hAnsi="仿宋" w:eastAsia="仿宋" w:cs="仿宋"/>
                <w:b w:val="0"/>
                <w:bCs w:val="0"/>
                <w:color w:val="auto"/>
                <w:spacing w:val="-15"/>
                <w:sz w:val="28"/>
                <w:szCs w:val="28"/>
                <w:lang w:eastAsia="zh-CN"/>
              </w:rPr>
            </w:pPr>
          </w:p>
          <w:p w14:paraId="776E749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right"/>
              <w:textAlignment w:val="baseline"/>
              <w:rPr>
                <w:rFonts w:hint="eastAsia" w:ascii="仿宋" w:hAnsi="仿宋" w:eastAsia="仿宋" w:cs="仿宋"/>
                <w:b w:val="0"/>
                <w:bCs w:val="0"/>
                <w:color w:val="auto"/>
                <w:spacing w:val="-15"/>
                <w:sz w:val="28"/>
                <w:szCs w:val="28"/>
                <w:lang w:eastAsia="zh-CN"/>
              </w:rPr>
            </w:pPr>
          </w:p>
          <w:p w14:paraId="3C7FF8EF">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right"/>
              <w:textAlignment w:val="baseline"/>
              <w:rPr>
                <w:rFonts w:hint="eastAsia" w:ascii="仿宋" w:hAnsi="仿宋" w:eastAsia="仿宋" w:cs="仿宋"/>
                <w:b w:val="0"/>
                <w:bCs w:val="0"/>
                <w:color w:val="auto"/>
                <w:spacing w:val="-15"/>
                <w:sz w:val="28"/>
                <w:szCs w:val="28"/>
                <w:lang w:eastAsia="zh-CN"/>
              </w:rPr>
            </w:pPr>
          </w:p>
          <w:p w14:paraId="1A2B8A08">
            <w:pPr>
              <w:pStyle w:val="11"/>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0"/>
              <w:jc w:val="center"/>
              <w:textAlignment w:val="baseline"/>
              <w:rPr>
                <w:rFonts w:hint="eastAsia" w:ascii="仿宋" w:hAnsi="仿宋" w:eastAsia="仿宋" w:cs="仿宋"/>
                <w:b w:val="0"/>
                <w:bCs w:val="0"/>
                <w:color w:val="auto"/>
                <w:spacing w:val="-15"/>
                <w:sz w:val="28"/>
                <w:szCs w:val="28"/>
                <w:lang w:val="en-US" w:eastAsia="zh-CN"/>
              </w:rPr>
            </w:pPr>
          </w:p>
          <w:p w14:paraId="02CF3F5F">
            <w:pPr>
              <w:pStyle w:val="11"/>
              <w:keepNext w:val="0"/>
              <w:keepLines w:val="0"/>
              <w:pageBreakBefore w:val="0"/>
              <w:widowControl/>
              <w:kinsoku w:val="0"/>
              <w:wordWrap w:val="0"/>
              <w:overflowPunct/>
              <w:topLinePunct w:val="0"/>
              <w:autoSpaceDE w:val="0"/>
              <w:autoSpaceDN w:val="0"/>
              <w:bidi w:val="0"/>
              <w:adjustRightInd w:val="0"/>
              <w:snapToGrid w:val="0"/>
              <w:spacing w:line="400" w:lineRule="exact"/>
              <w:ind w:left="0" w:right="0" w:firstLine="0"/>
              <w:jc w:val="center"/>
              <w:textAlignment w:val="baseline"/>
              <w:rPr>
                <w:rFonts w:hint="eastAsia" w:ascii="仿宋" w:hAnsi="仿宋" w:eastAsia="仿宋" w:cs="仿宋"/>
                <w:b w:val="0"/>
                <w:bCs w:val="0"/>
                <w:color w:val="auto"/>
                <w:spacing w:val="-15"/>
                <w:sz w:val="28"/>
                <w:szCs w:val="28"/>
              </w:rPr>
            </w:pPr>
            <w:r>
              <w:rPr>
                <w:rFonts w:hint="eastAsia" w:ascii="仿宋" w:hAnsi="仿宋" w:eastAsia="仿宋" w:cs="仿宋"/>
                <w:b w:val="0"/>
                <w:bCs w:val="0"/>
                <w:color w:val="auto"/>
                <w:spacing w:val="-15"/>
                <w:sz w:val="28"/>
                <w:szCs w:val="28"/>
                <w:lang w:val="en-US" w:eastAsia="zh-CN"/>
              </w:rPr>
              <w:t xml:space="preserve">                                                                                                             </w:t>
            </w:r>
            <w:r>
              <w:rPr>
                <w:rFonts w:hint="eastAsia" w:ascii="仿宋" w:hAnsi="仿宋" w:eastAsia="仿宋" w:cs="仿宋"/>
                <w:b w:val="0"/>
                <w:bCs w:val="0"/>
                <w:color w:val="auto"/>
                <w:spacing w:val="-15"/>
                <w:sz w:val="28"/>
                <w:szCs w:val="28"/>
                <w:lang w:eastAsia="zh-CN"/>
              </w:rPr>
              <w:t>单位</w:t>
            </w:r>
            <w:r>
              <w:rPr>
                <w:rFonts w:hint="eastAsia" w:ascii="仿宋" w:hAnsi="仿宋" w:eastAsia="仿宋" w:cs="仿宋"/>
                <w:b w:val="0"/>
                <w:bCs w:val="0"/>
                <w:color w:val="auto"/>
                <w:spacing w:val="-15"/>
                <w:sz w:val="28"/>
                <w:szCs w:val="28"/>
              </w:rPr>
              <w:t>公章</w:t>
            </w:r>
          </w:p>
          <w:p w14:paraId="0AD94507">
            <w:pPr>
              <w:pStyle w:val="11"/>
              <w:keepNext w:val="0"/>
              <w:keepLines w:val="0"/>
              <w:pageBreakBefore w:val="0"/>
              <w:widowControl/>
              <w:kinsoku w:val="0"/>
              <w:wordWrap w:val="0"/>
              <w:overflowPunct/>
              <w:topLinePunct w:val="0"/>
              <w:autoSpaceDE w:val="0"/>
              <w:autoSpaceDN w:val="0"/>
              <w:bidi w:val="0"/>
              <w:adjustRightInd w:val="0"/>
              <w:snapToGrid w:val="0"/>
              <w:spacing w:line="400" w:lineRule="exact"/>
              <w:ind w:left="0" w:right="0" w:firstLine="0"/>
              <w:jc w:val="center"/>
              <w:textAlignment w:val="baseline"/>
              <w:rPr>
                <w:rFonts w:hint="eastAsia" w:ascii="仿宋" w:hAnsi="仿宋" w:eastAsia="仿宋" w:cs="仿宋"/>
                <w:b w:val="0"/>
                <w:bCs w:val="0"/>
                <w:color w:val="auto"/>
                <w:spacing w:val="-11"/>
                <w:sz w:val="28"/>
                <w:szCs w:val="28"/>
                <w:lang w:val="en-US" w:eastAsia="zh-CN"/>
              </w:rPr>
            </w:pPr>
            <w:r>
              <w:rPr>
                <w:rFonts w:hint="eastAsia" w:ascii="仿宋" w:hAnsi="仿宋" w:eastAsia="仿宋" w:cs="仿宋"/>
                <w:b w:val="0"/>
                <w:bCs w:val="0"/>
                <w:color w:val="auto"/>
                <w:spacing w:val="-15"/>
                <w:sz w:val="28"/>
                <w:szCs w:val="28"/>
                <w:lang w:val="en-US" w:eastAsia="zh-CN"/>
              </w:rPr>
              <w:t xml:space="preserve">                             </w:t>
            </w:r>
            <w:r>
              <w:rPr>
                <w:rFonts w:hint="eastAsia" w:ascii="仿宋" w:hAnsi="仿宋" w:eastAsia="仿宋" w:cs="仿宋"/>
                <w:b w:val="0"/>
                <w:bCs w:val="0"/>
                <w:color w:val="auto"/>
                <w:spacing w:val="-11"/>
                <w:sz w:val="28"/>
                <w:szCs w:val="28"/>
                <w:lang w:val="en-US" w:eastAsia="zh-CN"/>
              </w:rPr>
              <w:t xml:space="preserve">            </w:t>
            </w:r>
            <w:r>
              <w:rPr>
                <w:rFonts w:hint="eastAsia" w:ascii="仿宋" w:hAnsi="仿宋" w:eastAsia="仿宋" w:cs="仿宋"/>
                <w:b w:val="0"/>
                <w:bCs w:val="0"/>
                <w:color w:val="auto"/>
                <w:spacing w:val="-11"/>
                <w:sz w:val="28"/>
                <w:szCs w:val="28"/>
              </w:rPr>
              <w:t>年</w:t>
            </w:r>
            <w:r>
              <w:rPr>
                <w:rFonts w:hint="eastAsia" w:ascii="仿宋" w:hAnsi="仿宋" w:eastAsia="仿宋" w:cs="仿宋"/>
                <w:b w:val="0"/>
                <w:bCs w:val="0"/>
                <w:color w:val="auto"/>
                <w:spacing w:val="-11"/>
                <w:sz w:val="28"/>
                <w:szCs w:val="28"/>
                <w:lang w:val="en-US" w:eastAsia="zh-CN"/>
              </w:rPr>
              <w:t xml:space="preserve"> </w:t>
            </w:r>
            <w:r>
              <w:rPr>
                <w:rFonts w:hint="eastAsia" w:ascii="仿宋" w:hAnsi="仿宋" w:eastAsia="仿宋" w:cs="仿宋"/>
                <w:b w:val="0"/>
                <w:bCs w:val="0"/>
                <w:color w:val="auto"/>
                <w:spacing w:val="14"/>
                <w:sz w:val="28"/>
                <w:szCs w:val="28"/>
              </w:rPr>
              <w:t xml:space="preserve"> </w:t>
            </w:r>
            <w:r>
              <w:rPr>
                <w:rFonts w:hint="eastAsia" w:ascii="仿宋" w:hAnsi="仿宋" w:eastAsia="仿宋" w:cs="仿宋"/>
                <w:b w:val="0"/>
                <w:bCs w:val="0"/>
                <w:color w:val="auto"/>
                <w:spacing w:val="-11"/>
                <w:sz w:val="28"/>
                <w:szCs w:val="28"/>
              </w:rPr>
              <w:t>月</w:t>
            </w:r>
            <w:r>
              <w:rPr>
                <w:rFonts w:hint="eastAsia" w:ascii="仿宋" w:hAnsi="仿宋" w:eastAsia="仿宋" w:cs="仿宋"/>
                <w:b w:val="0"/>
                <w:bCs w:val="0"/>
                <w:color w:val="auto"/>
                <w:spacing w:val="6"/>
                <w:sz w:val="28"/>
                <w:szCs w:val="28"/>
              </w:rPr>
              <w:t xml:space="preserve">  </w:t>
            </w:r>
            <w:r>
              <w:rPr>
                <w:rFonts w:hint="eastAsia" w:ascii="仿宋" w:hAnsi="仿宋" w:eastAsia="仿宋" w:cs="仿宋"/>
                <w:b w:val="0"/>
                <w:bCs w:val="0"/>
                <w:color w:val="auto"/>
                <w:spacing w:val="-11"/>
                <w:sz w:val="28"/>
                <w:szCs w:val="28"/>
              </w:rPr>
              <w:t>日</w:t>
            </w:r>
          </w:p>
        </w:tc>
      </w:tr>
    </w:tbl>
    <w:p w14:paraId="0978CF4C">
      <w:pPr>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br w:type="page"/>
      </w:r>
    </w:p>
    <w:p w14:paraId="48BFE8CE">
      <w:pPr>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w:t>
      </w:r>
      <w:r>
        <w:rPr>
          <w:rFonts w:hint="default" w:ascii="Times New Roman" w:hAnsi="Times New Roman" w:eastAsia="黑体" w:cs="Times New Roman"/>
          <w:color w:val="auto"/>
          <w:sz w:val="32"/>
          <w:szCs w:val="32"/>
          <w:lang w:val="en-US" w:eastAsia="zh-CN"/>
        </w:rPr>
        <w:t>2</w:t>
      </w:r>
    </w:p>
    <w:p w14:paraId="40526052">
      <w:pPr>
        <w:pStyle w:val="3"/>
        <w:keepNext w:val="0"/>
        <w:keepLines w:val="0"/>
        <w:pageBreakBefore w:val="0"/>
        <w:widowControl/>
        <w:kinsoku w:val="0"/>
        <w:wordWrap/>
        <w:overflowPunct/>
        <w:topLinePunct w:val="0"/>
        <w:autoSpaceDE w:val="0"/>
        <w:autoSpaceDN w:val="0"/>
        <w:bidi w:val="0"/>
        <w:adjustRightInd w:val="0"/>
        <w:snapToGrid w:val="0"/>
        <w:spacing w:line="600" w:lineRule="exact"/>
        <w:ind w:left="0" w:leftChars="0" w:firstLine="0" w:firstLineChars="0"/>
        <w:jc w:val="center"/>
        <w:textAlignment w:val="baseline"/>
        <w:rPr>
          <w:rFonts w:hint="default" w:ascii="方正小标宋简体" w:hAnsi="方正小标宋简体" w:eastAsia="方正小标宋简体" w:cs="方正小标宋简体"/>
          <w:b w:val="0"/>
          <w:bCs w:val="0"/>
          <w:kern w:val="2"/>
          <w:sz w:val="36"/>
          <w:szCs w:val="36"/>
          <w:lang w:val="en-US" w:eastAsia="zh-CN" w:bidi="ar-SA"/>
        </w:rPr>
      </w:pPr>
      <w:r>
        <w:rPr>
          <w:rFonts w:hint="eastAsia" w:ascii="方正小标宋简体" w:hAnsi="方正小标宋简体" w:eastAsia="方正小标宋简体" w:cs="方正小标宋简体"/>
          <w:b w:val="0"/>
          <w:bCs w:val="0"/>
          <w:kern w:val="2"/>
          <w:sz w:val="36"/>
          <w:szCs w:val="36"/>
          <w:lang w:val="en-US" w:eastAsia="zh-CN" w:bidi="ar-SA"/>
        </w:rPr>
        <w:t>湖南省建筑业协会工程建设工法编写指南</w:t>
      </w:r>
    </w:p>
    <w:p w14:paraId="34D28EEE">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560" w:firstLineChars="200"/>
        <w:textAlignment w:val="baseline"/>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湖南省建筑业协会工程建设工法的内容主要分为前言、特点、适用范围、工艺原理、工艺流程及操作要点、材料与设备、质量控制、安全措施、环保措施、效益分析和应用实例等。</w:t>
      </w:r>
    </w:p>
    <w:p w14:paraId="6F0EEB4F">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1.前言：概括工法的形成原因和形成过程。其形成过程要求说明研究开发单位、关键技术审定结果、工法应用及有关获奖情况。</w:t>
      </w:r>
    </w:p>
    <w:p w14:paraId="1CB65AD7">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2.特点：说明工法在使用功能或施工方法上的特点和工法结合产业发展方向和行业技术政策所采用的技术、工艺、设备材料与传统的施工方法比较，在工期、质量、安全、节能环保、造价等方面的先进性、创新性、提升性。</w:t>
      </w:r>
    </w:p>
    <w:p w14:paraId="00177B01">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3.适用范围：适宜采用该工法的工程对象或工程部位，某些工法还应规定最佳的技术经济条件。</w:t>
      </w:r>
    </w:p>
    <w:p w14:paraId="015EC0BB">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4.工艺原理：阐述工法工艺核心部分（关键技术）应用的基本原理，并着重说明关键技术的理论基础。</w:t>
      </w:r>
    </w:p>
    <w:p w14:paraId="4F3E014F">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5.工艺流程及操作要点：工艺流程和操作要点是工法的重要内容，必要时可附以图表和视频说明。</w:t>
      </w:r>
    </w:p>
    <w:p w14:paraId="7B5674E7">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（1）应按照工艺发生的顺序编制工艺流程，重点讲清基本工艺过程，并讲清工序间的衔接和相互之间的关系以及关键所在。对于构件、材料或机具使用上的差异而引起的流程变化，应当有所交代。</w:t>
      </w:r>
    </w:p>
    <w:p w14:paraId="33563E56">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（2）操作要点应清楚地对工艺流程中的每项内容分别加以描述。</w:t>
      </w:r>
    </w:p>
    <w:p w14:paraId="43FC274D">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6.材料与设备：说明工法所使用的主要材料名称、规格、主要技术指标；主要施工机具、仪器、仪表等的名称、型号、性能、能耗及数量。对新型材料还应提供相应的检验检测方法。</w:t>
      </w:r>
    </w:p>
    <w:p w14:paraId="31300E1F">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7.质量控制：说明工法必须遵照执行的国家、行业和我省地方标准名称和检验方法，列出关键部位、关键工序的质量要求以及保障该工法施工质量所采取的技术措施和管理方法。</w:t>
      </w:r>
    </w:p>
    <w:p w14:paraId="53B4B723">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8.安全措施：说明工法实施过程中，根据国家和我省有关安全的法规，所采取的安全措施和安全预警事项。</w:t>
      </w:r>
    </w:p>
    <w:p w14:paraId="0982D865">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9.环保措施：指出工法实施过程中，遵照执行的国家和我省有关环境保护法规中所要求的环保指标，以及必要的环保监测、环保措施和在文明施工中应注意的事项。</w:t>
      </w:r>
    </w:p>
    <w:p w14:paraId="09D7BCE5">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10.效益分析：从工程实际效果（消耗的物料、工时、造价等）以及文明施工情况方面，综合分析应用本工法所产生的节能环保、经济和社会效益（可与国内外类似施工方法的主要技术指标进行分析对比）。</w:t>
      </w:r>
    </w:p>
    <w:p w14:paraId="53DA91F7">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11.应用实例：说明应用工法的工程项目名称、地点、结构形式、开竣工日期、实际工作量、应用效果及存在的问题等，并能证明该工法的先进性和适用性。工法一般不少于2个工程实例。</w:t>
      </w:r>
    </w:p>
    <w:p w14:paraId="7EA03D3F">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主要技术指标中涉及技术秘密的内容，编写工法时可予以回避。申报湖南省建筑业协会工程建设工法时，应在材料中加以说明，审定时按照知识产权的有关规定对企业秘密加以保护。</w:t>
      </w:r>
    </w:p>
    <w:p w14:paraId="26324856">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560" w:firstLineChars="200"/>
        <w:textAlignment w:val="baseline"/>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按上述内容编写的工法，层次要分明，数据要可靠，用词用句应准确、规范。其深度应满足指导项目施工与管理的需要。</w:t>
      </w:r>
    </w:p>
    <w:p w14:paraId="3F4B9404">
      <w:pPr>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br w:type="page"/>
      </w:r>
    </w:p>
    <w:p w14:paraId="3A545283">
      <w:pPr>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w:t>
      </w:r>
      <w:r>
        <w:rPr>
          <w:rFonts w:hint="default" w:ascii="Times New Roman" w:hAnsi="Times New Roman" w:eastAsia="黑体" w:cs="Times New Roman"/>
          <w:color w:val="auto"/>
          <w:sz w:val="32"/>
          <w:szCs w:val="32"/>
          <w:lang w:val="en-US" w:eastAsia="zh-CN"/>
        </w:rPr>
        <w:t>3</w:t>
      </w:r>
    </w:p>
    <w:p w14:paraId="2ACDF635">
      <w:pPr>
        <w:jc w:val="center"/>
        <w:rPr>
          <w:rFonts w:hint="default" w:ascii="方正小标宋简体" w:hAnsi="方正小标宋简体" w:eastAsia="方正小标宋简体" w:cs="方正小标宋简体"/>
          <w:b w:val="0"/>
          <w:bCs w:val="0"/>
          <w:kern w:val="2"/>
          <w:sz w:val="32"/>
          <w:szCs w:val="32"/>
          <w:lang w:val="en-US" w:eastAsia="zh-CN" w:bidi="ar-SA"/>
        </w:rPr>
      </w:pPr>
      <w:r>
        <w:rPr>
          <w:rFonts w:hint="default" w:ascii="方正小标宋简体" w:hAnsi="方正小标宋简体" w:eastAsia="方正小标宋简体" w:cs="方正小标宋简体"/>
          <w:b w:val="0"/>
          <w:bCs w:val="0"/>
          <w:kern w:val="2"/>
          <w:sz w:val="32"/>
          <w:szCs w:val="32"/>
          <w:lang w:val="en-US" w:eastAsia="zh-CN" w:bidi="ar-SA"/>
        </w:rPr>
        <w:t>企业级工法证明文件</w:t>
      </w:r>
    </w:p>
    <w:tbl>
      <w:tblPr>
        <w:tblStyle w:val="8"/>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33"/>
        <w:gridCol w:w="7051"/>
      </w:tblGrid>
      <w:tr w14:paraId="2F5D4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0" w:hRule="exact"/>
          <w:jc w:val="center"/>
        </w:trPr>
        <w:tc>
          <w:tcPr>
            <w:tcW w:w="1733" w:type="dxa"/>
            <w:noWrap w:val="0"/>
            <w:vAlign w:val="center"/>
          </w:tcPr>
          <w:p w14:paraId="022EA6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企业级</w:t>
            </w:r>
          </w:p>
          <w:p w14:paraId="70341F67">
            <w:pPr>
              <w:jc w:val="center"/>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工法名称</w:t>
            </w:r>
          </w:p>
        </w:tc>
        <w:tc>
          <w:tcPr>
            <w:tcW w:w="7051" w:type="dxa"/>
            <w:noWrap w:val="0"/>
            <w:vAlign w:val="center"/>
          </w:tcPr>
          <w:p w14:paraId="22490925">
            <w:pPr>
              <w:jc w:val="center"/>
              <w:rPr>
                <w:rFonts w:hint="default" w:ascii="仿宋" w:hAnsi="仿宋" w:eastAsia="仿宋" w:cs="仿宋"/>
                <w:b w:val="0"/>
                <w:bCs w:val="0"/>
                <w:color w:val="auto"/>
                <w:spacing w:val="-2"/>
                <w:kern w:val="2"/>
                <w:sz w:val="28"/>
                <w:szCs w:val="28"/>
                <w:lang w:val="en-US" w:eastAsia="zh-CN" w:bidi="ar-SA"/>
              </w:rPr>
            </w:pPr>
          </w:p>
        </w:tc>
      </w:tr>
      <w:tr w14:paraId="407DF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733" w:type="dxa"/>
            <w:noWrap w:val="0"/>
            <w:vAlign w:val="center"/>
          </w:tcPr>
          <w:p w14:paraId="70295B41">
            <w:pPr>
              <w:jc w:val="center"/>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完成单位</w:t>
            </w:r>
          </w:p>
        </w:tc>
        <w:tc>
          <w:tcPr>
            <w:tcW w:w="7051" w:type="dxa"/>
            <w:noWrap w:val="0"/>
            <w:vAlign w:val="center"/>
          </w:tcPr>
          <w:p w14:paraId="3149D98C">
            <w:pPr>
              <w:jc w:val="center"/>
              <w:rPr>
                <w:rFonts w:hint="default" w:ascii="仿宋" w:hAnsi="仿宋" w:eastAsia="仿宋" w:cs="仿宋"/>
                <w:b w:val="0"/>
                <w:bCs w:val="0"/>
                <w:color w:val="auto"/>
                <w:spacing w:val="-2"/>
                <w:kern w:val="2"/>
                <w:sz w:val="28"/>
                <w:szCs w:val="28"/>
                <w:lang w:val="en-US" w:eastAsia="zh-CN" w:bidi="ar-SA"/>
              </w:rPr>
            </w:pPr>
          </w:p>
        </w:tc>
      </w:tr>
      <w:tr w14:paraId="5A2C5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733" w:type="dxa"/>
            <w:noWrap w:val="0"/>
            <w:vAlign w:val="center"/>
          </w:tcPr>
          <w:p w14:paraId="79150164">
            <w:pPr>
              <w:jc w:val="center"/>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主要完成人</w:t>
            </w:r>
          </w:p>
        </w:tc>
        <w:tc>
          <w:tcPr>
            <w:tcW w:w="7051" w:type="dxa"/>
            <w:noWrap w:val="0"/>
            <w:vAlign w:val="center"/>
          </w:tcPr>
          <w:p w14:paraId="463C0C31">
            <w:pPr>
              <w:jc w:val="center"/>
              <w:rPr>
                <w:rFonts w:hint="default" w:ascii="仿宋" w:hAnsi="仿宋" w:eastAsia="仿宋" w:cs="仿宋"/>
                <w:b w:val="0"/>
                <w:bCs w:val="0"/>
                <w:color w:val="auto"/>
                <w:spacing w:val="-2"/>
                <w:kern w:val="2"/>
                <w:sz w:val="28"/>
                <w:szCs w:val="28"/>
                <w:lang w:val="en-US" w:eastAsia="zh-CN" w:bidi="ar-SA"/>
              </w:rPr>
            </w:pPr>
          </w:p>
        </w:tc>
      </w:tr>
      <w:tr w14:paraId="4FA0E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1733" w:type="dxa"/>
            <w:noWrap w:val="0"/>
            <w:vAlign w:val="center"/>
          </w:tcPr>
          <w:p w14:paraId="240553DD">
            <w:pPr>
              <w:jc w:val="center"/>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工法发布文件</w:t>
            </w:r>
          </w:p>
        </w:tc>
        <w:tc>
          <w:tcPr>
            <w:tcW w:w="7051" w:type="dxa"/>
            <w:noWrap w:val="0"/>
            <w:vAlign w:val="center"/>
          </w:tcPr>
          <w:p w14:paraId="659562E8">
            <w:pPr>
              <w:jc w:val="center"/>
              <w:rPr>
                <w:rFonts w:hint="default" w:ascii="仿宋" w:hAnsi="仿宋" w:eastAsia="仿宋" w:cs="仿宋"/>
                <w:b w:val="0"/>
                <w:bCs w:val="0"/>
                <w:color w:val="auto"/>
                <w:spacing w:val="-2"/>
                <w:kern w:val="2"/>
                <w:sz w:val="28"/>
                <w:szCs w:val="28"/>
                <w:lang w:val="en-US" w:eastAsia="zh-CN" w:bidi="ar-SA"/>
              </w:rPr>
            </w:pPr>
          </w:p>
        </w:tc>
      </w:tr>
      <w:tr w14:paraId="325F8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9" w:hRule="atLeast"/>
          <w:jc w:val="center"/>
        </w:trPr>
        <w:tc>
          <w:tcPr>
            <w:tcW w:w="8784" w:type="dxa"/>
            <w:gridSpan w:val="2"/>
            <w:noWrap w:val="0"/>
            <w:vAlign w:val="top"/>
          </w:tcPr>
          <w:p w14:paraId="20F390CD">
            <w:pPr>
              <w:pStyle w:val="11"/>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0"/>
              <w:textAlignment w:val="baseline"/>
              <w:rPr>
                <w:rFonts w:hint="default" w:ascii="仿宋" w:hAnsi="仿宋" w:eastAsia="仿宋" w:cs="仿宋"/>
                <w:b w:val="0"/>
                <w:bCs w:val="0"/>
                <w:color w:val="auto"/>
                <w:spacing w:val="2"/>
                <w:sz w:val="28"/>
                <w:szCs w:val="28"/>
                <w:lang w:val="en-US" w:eastAsia="zh-CN"/>
              </w:rPr>
            </w:pPr>
            <w:r>
              <w:rPr>
                <w:rFonts w:hint="default" w:ascii="仿宋" w:hAnsi="仿宋" w:eastAsia="仿宋" w:cs="仿宋"/>
                <w:b w:val="0"/>
                <w:bCs w:val="0"/>
                <w:color w:val="auto"/>
                <w:spacing w:val="2"/>
                <w:sz w:val="28"/>
                <w:szCs w:val="28"/>
                <w:lang w:val="en-US" w:eastAsia="zh-CN"/>
              </w:rPr>
              <w:t>工法内容摘要：</w:t>
            </w:r>
          </w:p>
          <w:p w14:paraId="08927D00">
            <w:pPr>
              <w:jc w:val="center"/>
              <w:rPr>
                <w:rFonts w:hint="default" w:ascii="仿宋" w:hAnsi="仿宋" w:eastAsia="仿宋" w:cs="仿宋"/>
                <w:b w:val="0"/>
                <w:bCs w:val="0"/>
                <w:color w:val="auto"/>
                <w:spacing w:val="-2"/>
                <w:kern w:val="2"/>
                <w:sz w:val="28"/>
                <w:szCs w:val="28"/>
                <w:lang w:val="en-US" w:eastAsia="zh-CN" w:bidi="ar-SA"/>
              </w:rPr>
            </w:pPr>
          </w:p>
          <w:p w14:paraId="4086E1BD">
            <w:pPr>
              <w:jc w:val="center"/>
              <w:rPr>
                <w:rFonts w:hint="default" w:ascii="仿宋" w:hAnsi="仿宋" w:eastAsia="仿宋" w:cs="仿宋"/>
                <w:b w:val="0"/>
                <w:bCs w:val="0"/>
                <w:color w:val="auto"/>
                <w:spacing w:val="-2"/>
                <w:kern w:val="2"/>
                <w:sz w:val="28"/>
                <w:szCs w:val="28"/>
                <w:lang w:val="en-US" w:eastAsia="zh-CN" w:bidi="ar-SA"/>
              </w:rPr>
            </w:pPr>
          </w:p>
          <w:p w14:paraId="338763E9">
            <w:pPr>
              <w:jc w:val="center"/>
              <w:rPr>
                <w:rFonts w:hint="default" w:ascii="仿宋" w:hAnsi="仿宋" w:eastAsia="仿宋" w:cs="仿宋"/>
                <w:b w:val="0"/>
                <w:bCs w:val="0"/>
                <w:color w:val="auto"/>
                <w:spacing w:val="-2"/>
                <w:kern w:val="2"/>
                <w:sz w:val="28"/>
                <w:szCs w:val="28"/>
                <w:lang w:val="en-US" w:eastAsia="zh-CN" w:bidi="ar-SA"/>
              </w:rPr>
            </w:pPr>
          </w:p>
          <w:p w14:paraId="1CF2D64D">
            <w:pPr>
              <w:jc w:val="center"/>
              <w:rPr>
                <w:rFonts w:hint="default" w:ascii="仿宋" w:hAnsi="仿宋" w:eastAsia="仿宋" w:cs="仿宋"/>
                <w:b w:val="0"/>
                <w:bCs w:val="0"/>
                <w:color w:val="auto"/>
                <w:spacing w:val="-2"/>
                <w:kern w:val="2"/>
                <w:sz w:val="28"/>
                <w:szCs w:val="28"/>
                <w:lang w:val="en-US" w:eastAsia="zh-CN" w:bidi="ar-SA"/>
              </w:rPr>
            </w:pPr>
          </w:p>
          <w:p w14:paraId="359C1C16">
            <w:pPr>
              <w:jc w:val="center"/>
              <w:rPr>
                <w:rFonts w:hint="default" w:ascii="仿宋" w:hAnsi="仿宋" w:eastAsia="仿宋" w:cs="仿宋"/>
                <w:b w:val="0"/>
                <w:bCs w:val="0"/>
                <w:color w:val="auto"/>
                <w:spacing w:val="-2"/>
                <w:kern w:val="2"/>
                <w:sz w:val="28"/>
                <w:szCs w:val="28"/>
                <w:lang w:val="en-US" w:eastAsia="zh-CN" w:bidi="ar-SA"/>
              </w:rPr>
            </w:pPr>
          </w:p>
          <w:p w14:paraId="10A93EEA">
            <w:pPr>
              <w:jc w:val="center"/>
              <w:rPr>
                <w:rFonts w:hint="default" w:ascii="仿宋" w:hAnsi="仿宋" w:eastAsia="仿宋" w:cs="仿宋"/>
                <w:b w:val="0"/>
                <w:bCs w:val="0"/>
                <w:color w:val="auto"/>
                <w:spacing w:val="-2"/>
                <w:kern w:val="2"/>
                <w:sz w:val="28"/>
                <w:szCs w:val="28"/>
                <w:lang w:val="en-US" w:eastAsia="zh-CN" w:bidi="ar-SA"/>
              </w:rPr>
            </w:pPr>
          </w:p>
          <w:p w14:paraId="7E69ED77">
            <w:pPr>
              <w:ind w:firstLine="7176" w:firstLineChars="2600"/>
              <w:jc w:val="both"/>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（可另附页）</w:t>
            </w:r>
          </w:p>
        </w:tc>
      </w:tr>
      <w:tr w14:paraId="498A6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5" w:hRule="atLeast"/>
          <w:jc w:val="center"/>
        </w:trPr>
        <w:tc>
          <w:tcPr>
            <w:tcW w:w="8784" w:type="dxa"/>
            <w:gridSpan w:val="2"/>
            <w:noWrap w:val="0"/>
            <w:vAlign w:val="top"/>
          </w:tcPr>
          <w:p w14:paraId="48625505">
            <w:pPr>
              <w:pStyle w:val="11"/>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0"/>
              <w:textAlignment w:val="baseline"/>
              <w:rPr>
                <w:rFonts w:hint="default" w:ascii="仿宋" w:hAnsi="仿宋" w:eastAsia="仿宋" w:cs="仿宋"/>
                <w:b w:val="0"/>
                <w:bCs w:val="0"/>
                <w:color w:val="auto"/>
                <w:spacing w:val="2"/>
                <w:sz w:val="28"/>
                <w:szCs w:val="28"/>
                <w:lang w:val="en-US" w:eastAsia="zh-CN"/>
              </w:rPr>
            </w:pPr>
            <w:r>
              <w:rPr>
                <w:rFonts w:hint="default" w:ascii="仿宋" w:hAnsi="仿宋" w:eastAsia="仿宋" w:cs="仿宋"/>
                <w:b w:val="0"/>
                <w:bCs w:val="0"/>
                <w:color w:val="auto"/>
                <w:spacing w:val="2"/>
                <w:sz w:val="28"/>
                <w:szCs w:val="28"/>
                <w:lang w:val="en-US" w:eastAsia="zh-CN"/>
              </w:rPr>
              <w:t>企业级工法完成单位盖章：</w:t>
            </w:r>
          </w:p>
          <w:p w14:paraId="279F76B1">
            <w:pPr>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 xml:space="preserve">                                              </w:t>
            </w:r>
          </w:p>
          <w:p w14:paraId="159C068F">
            <w:pPr>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 xml:space="preserve">              </w:t>
            </w:r>
          </w:p>
          <w:p w14:paraId="6BCE161D">
            <w:pPr>
              <w:pStyle w:val="10"/>
              <w:rPr>
                <w:rFonts w:hint="default"/>
                <w:lang w:val="en-US" w:eastAsia="zh-CN"/>
              </w:rPr>
            </w:pPr>
          </w:p>
          <w:p w14:paraId="3AC151CB">
            <w:pPr>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 xml:space="preserve">                                           年    月    日</w:t>
            </w:r>
          </w:p>
        </w:tc>
      </w:tr>
    </w:tbl>
    <w:p w14:paraId="7829CCF9">
      <w:pPr>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注：</w:t>
      </w:r>
      <w:r>
        <w:rPr>
          <w:rFonts w:hint="eastAsia" w:ascii="仿宋" w:hAnsi="仿宋" w:eastAsia="仿宋" w:cs="仿宋"/>
          <w:b w:val="0"/>
          <w:bCs w:val="0"/>
          <w:color w:val="auto"/>
          <w:spacing w:val="-2"/>
          <w:kern w:val="2"/>
          <w:sz w:val="28"/>
          <w:szCs w:val="28"/>
          <w:lang w:val="en-US" w:eastAsia="zh-CN" w:bidi="ar-SA"/>
        </w:rPr>
        <w:t>企业级</w:t>
      </w:r>
      <w:r>
        <w:rPr>
          <w:rFonts w:hint="default" w:ascii="仿宋" w:hAnsi="仿宋" w:eastAsia="仿宋" w:cs="仿宋"/>
          <w:b w:val="0"/>
          <w:bCs w:val="0"/>
          <w:color w:val="auto"/>
          <w:spacing w:val="-2"/>
          <w:kern w:val="2"/>
          <w:sz w:val="28"/>
          <w:szCs w:val="28"/>
          <w:lang w:val="en-US" w:eastAsia="zh-CN" w:bidi="ar-SA"/>
        </w:rPr>
        <w:t>工法发布文件应提供文件复印件。</w:t>
      </w:r>
    </w:p>
    <w:p w14:paraId="487EA355">
      <w:pPr>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br w:type="page"/>
      </w:r>
    </w:p>
    <w:p w14:paraId="0BB8EFB7">
      <w:pPr>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w:t>
      </w:r>
      <w:r>
        <w:rPr>
          <w:rFonts w:hint="default" w:ascii="Times New Roman" w:hAnsi="Times New Roman" w:eastAsia="黑体" w:cs="Times New Roman"/>
          <w:color w:val="auto"/>
          <w:sz w:val="32"/>
          <w:szCs w:val="32"/>
          <w:lang w:val="en-US" w:eastAsia="zh-CN"/>
        </w:rPr>
        <w:t>4</w:t>
      </w:r>
    </w:p>
    <w:p w14:paraId="7C799E8C">
      <w:pPr>
        <w:jc w:val="center"/>
        <w:rPr>
          <w:rFonts w:hint="default" w:ascii="方正小标宋简体" w:hAnsi="方正小标宋简体" w:eastAsia="方正小标宋简体" w:cs="方正小标宋简体"/>
          <w:b w:val="0"/>
          <w:bCs w:val="0"/>
          <w:kern w:val="2"/>
          <w:sz w:val="32"/>
          <w:szCs w:val="32"/>
          <w:lang w:val="en-US" w:eastAsia="zh-CN" w:bidi="ar-SA"/>
        </w:rPr>
      </w:pPr>
      <w:r>
        <w:rPr>
          <w:rFonts w:hint="eastAsia" w:ascii="方正小标宋简体" w:hAnsi="方正小标宋简体" w:eastAsia="方正小标宋简体" w:cs="方正小标宋简体"/>
          <w:b w:val="0"/>
          <w:bCs w:val="0"/>
          <w:kern w:val="2"/>
          <w:sz w:val="32"/>
          <w:szCs w:val="32"/>
          <w:lang w:val="en-US" w:eastAsia="zh-CN" w:bidi="ar-SA"/>
        </w:rPr>
        <w:t>湖南省建筑业协会工程建设</w:t>
      </w:r>
      <w:r>
        <w:rPr>
          <w:rFonts w:hint="default" w:ascii="方正小标宋简体" w:hAnsi="方正小标宋简体" w:eastAsia="方正小标宋简体" w:cs="方正小标宋简体"/>
          <w:b w:val="0"/>
          <w:bCs w:val="0"/>
          <w:kern w:val="2"/>
          <w:sz w:val="32"/>
          <w:szCs w:val="32"/>
          <w:lang w:val="en-US" w:eastAsia="zh-CN" w:bidi="ar-SA"/>
        </w:rPr>
        <w:t>工法</w:t>
      </w:r>
      <w:r>
        <w:rPr>
          <w:rFonts w:hint="eastAsia" w:ascii="方正小标宋简体" w:hAnsi="方正小标宋简体" w:eastAsia="方正小标宋简体" w:cs="方正小标宋简体"/>
          <w:b w:val="0"/>
          <w:bCs w:val="0"/>
          <w:kern w:val="2"/>
          <w:sz w:val="32"/>
          <w:szCs w:val="32"/>
          <w:lang w:val="en-US" w:eastAsia="zh-CN" w:bidi="ar-SA"/>
        </w:rPr>
        <w:t>工程应用</w:t>
      </w:r>
      <w:r>
        <w:rPr>
          <w:rFonts w:hint="default" w:ascii="方正小标宋简体" w:hAnsi="方正小标宋简体" w:eastAsia="方正小标宋简体" w:cs="方正小标宋简体"/>
          <w:b w:val="0"/>
          <w:bCs w:val="0"/>
          <w:kern w:val="2"/>
          <w:sz w:val="32"/>
          <w:szCs w:val="32"/>
          <w:lang w:val="en-US" w:eastAsia="zh-CN" w:bidi="ar-SA"/>
        </w:rPr>
        <w:t>证明</w:t>
      </w:r>
    </w:p>
    <w:tbl>
      <w:tblPr>
        <w:tblStyle w:val="8"/>
        <w:tblW w:w="50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4"/>
        <w:gridCol w:w="1272"/>
        <w:gridCol w:w="1059"/>
        <w:gridCol w:w="1441"/>
        <w:gridCol w:w="1348"/>
        <w:gridCol w:w="1624"/>
        <w:gridCol w:w="975"/>
      </w:tblGrid>
      <w:tr w14:paraId="0D1A7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914" w:type="dxa"/>
            <w:gridSpan w:val="2"/>
            <w:noWrap w:val="0"/>
            <w:vAlign w:val="center"/>
          </w:tcPr>
          <w:p w14:paraId="309E500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工法名称</w:t>
            </w:r>
          </w:p>
        </w:tc>
        <w:tc>
          <w:tcPr>
            <w:tcW w:w="6440" w:type="dxa"/>
            <w:gridSpan w:val="5"/>
            <w:noWrap w:val="0"/>
            <w:vAlign w:val="center"/>
          </w:tcPr>
          <w:p w14:paraId="3DBACAA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p>
        </w:tc>
      </w:tr>
      <w:tr w14:paraId="56C98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914" w:type="dxa"/>
            <w:gridSpan w:val="2"/>
            <w:noWrap w:val="0"/>
            <w:vAlign w:val="center"/>
          </w:tcPr>
          <w:p w14:paraId="6CFBFC3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工程名称</w:t>
            </w:r>
          </w:p>
        </w:tc>
        <w:tc>
          <w:tcPr>
            <w:tcW w:w="6440" w:type="dxa"/>
            <w:gridSpan w:val="5"/>
            <w:noWrap w:val="0"/>
            <w:vAlign w:val="center"/>
          </w:tcPr>
          <w:p w14:paraId="51DB675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p>
        </w:tc>
      </w:tr>
      <w:tr w14:paraId="06F19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914" w:type="dxa"/>
            <w:gridSpan w:val="2"/>
            <w:noWrap w:val="0"/>
            <w:vAlign w:val="center"/>
          </w:tcPr>
          <w:p w14:paraId="3300DB3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建设单位</w:t>
            </w:r>
          </w:p>
        </w:tc>
        <w:tc>
          <w:tcPr>
            <w:tcW w:w="6440" w:type="dxa"/>
            <w:gridSpan w:val="5"/>
            <w:noWrap w:val="0"/>
            <w:vAlign w:val="center"/>
          </w:tcPr>
          <w:p w14:paraId="52D723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p>
        </w:tc>
      </w:tr>
      <w:tr w14:paraId="543EB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914" w:type="dxa"/>
            <w:gridSpan w:val="2"/>
            <w:noWrap w:val="0"/>
            <w:vAlign w:val="center"/>
          </w:tcPr>
          <w:p w14:paraId="1C826CB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监理单位</w:t>
            </w:r>
          </w:p>
        </w:tc>
        <w:tc>
          <w:tcPr>
            <w:tcW w:w="6440" w:type="dxa"/>
            <w:gridSpan w:val="5"/>
            <w:noWrap w:val="0"/>
            <w:vAlign w:val="center"/>
          </w:tcPr>
          <w:p w14:paraId="61C0CA7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p>
        </w:tc>
      </w:tr>
      <w:tr w14:paraId="3DDF0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914" w:type="dxa"/>
            <w:gridSpan w:val="2"/>
            <w:noWrap w:val="0"/>
            <w:vAlign w:val="center"/>
          </w:tcPr>
          <w:p w14:paraId="555C5F3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施工单位</w:t>
            </w:r>
          </w:p>
        </w:tc>
        <w:tc>
          <w:tcPr>
            <w:tcW w:w="6440" w:type="dxa"/>
            <w:gridSpan w:val="5"/>
            <w:noWrap w:val="0"/>
            <w:vAlign w:val="center"/>
          </w:tcPr>
          <w:p w14:paraId="1E135C0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p>
        </w:tc>
      </w:tr>
      <w:tr w14:paraId="161EE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643" w:type="dxa"/>
            <w:vMerge w:val="restart"/>
            <w:noWrap w:val="0"/>
            <w:vAlign w:val="center"/>
          </w:tcPr>
          <w:p w14:paraId="0DB5A4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工程</w:t>
            </w:r>
          </w:p>
          <w:p w14:paraId="08853F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概况</w:t>
            </w:r>
          </w:p>
        </w:tc>
        <w:tc>
          <w:tcPr>
            <w:tcW w:w="1271" w:type="dxa"/>
            <w:noWrap w:val="0"/>
            <w:vAlign w:val="center"/>
          </w:tcPr>
          <w:p w14:paraId="7F93DB4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结构类型</w:t>
            </w:r>
          </w:p>
        </w:tc>
        <w:tc>
          <w:tcPr>
            <w:tcW w:w="1058" w:type="dxa"/>
            <w:noWrap w:val="0"/>
            <w:vAlign w:val="center"/>
          </w:tcPr>
          <w:p w14:paraId="49B6F81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p>
        </w:tc>
        <w:tc>
          <w:tcPr>
            <w:tcW w:w="1439" w:type="dxa"/>
            <w:noWrap w:val="0"/>
            <w:vAlign w:val="center"/>
          </w:tcPr>
          <w:p w14:paraId="74E1191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建筑面积</w:t>
            </w:r>
          </w:p>
          <w:p w14:paraId="6BD6D9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r>
              <w:rPr>
                <w:rFonts w:hint="eastAsia" w:ascii="仿宋" w:hAnsi="仿宋" w:eastAsia="仿宋" w:cs="仿宋"/>
                <w:b w:val="0"/>
                <w:bCs w:val="0"/>
                <w:color w:val="auto"/>
                <w:spacing w:val="-2"/>
                <w:kern w:val="2"/>
                <w:sz w:val="28"/>
                <w:szCs w:val="28"/>
                <w:lang w:val="en-US" w:eastAsia="zh-CN" w:bidi="ar-SA"/>
              </w:rPr>
              <w:t>（㎡）</w:t>
            </w:r>
          </w:p>
        </w:tc>
        <w:tc>
          <w:tcPr>
            <w:tcW w:w="1347" w:type="dxa"/>
            <w:noWrap w:val="0"/>
            <w:vAlign w:val="center"/>
          </w:tcPr>
          <w:p w14:paraId="42A458D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p>
        </w:tc>
        <w:tc>
          <w:tcPr>
            <w:tcW w:w="1622" w:type="dxa"/>
            <w:noWrap w:val="0"/>
            <w:vAlign w:val="center"/>
          </w:tcPr>
          <w:p w14:paraId="79BAB9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工程造价</w:t>
            </w:r>
          </w:p>
          <w:p w14:paraId="1E9A559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（万元）</w:t>
            </w:r>
          </w:p>
        </w:tc>
        <w:tc>
          <w:tcPr>
            <w:tcW w:w="974" w:type="dxa"/>
            <w:noWrap w:val="0"/>
            <w:vAlign w:val="center"/>
          </w:tcPr>
          <w:p w14:paraId="4CE7250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p>
        </w:tc>
      </w:tr>
      <w:tr w14:paraId="4C561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643" w:type="dxa"/>
            <w:vMerge w:val="continue"/>
            <w:noWrap w:val="0"/>
            <w:vAlign w:val="center"/>
          </w:tcPr>
          <w:p w14:paraId="60BE0DA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p>
        </w:tc>
        <w:tc>
          <w:tcPr>
            <w:tcW w:w="1271" w:type="dxa"/>
            <w:noWrap w:val="0"/>
            <w:vAlign w:val="center"/>
          </w:tcPr>
          <w:p w14:paraId="075994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开工日期</w:t>
            </w:r>
          </w:p>
        </w:tc>
        <w:tc>
          <w:tcPr>
            <w:tcW w:w="2497" w:type="dxa"/>
            <w:gridSpan w:val="2"/>
            <w:noWrap w:val="0"/>
            <w:vAlign w:val="center"/>
          </w:tcPr>
          <w:p w14:paraId="1723FE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p>
        </w:tc>
        <w:tc>
          <w:tcPr>
            <w:tcW w:w="1347" w:type="dxa"/>
            <w:noWrap w:val="0"/>
            <w:vAlign w:val="center"/>
          </w:tcPr>
          <w:p w14:paraId="4EF05BD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竣工日期</w:t>
            </w:r>
          </w:p>
        </w:tc>
        <w:tc>
          <w:tcPr>
            <w:tcW w:w="2596" w:type="dxa"/>
            <w:gridSpan w:val="2"/>
            <w:noWrap w:val="0"/>
            <w:vAlign w:val="center"/>
          </w:tcPr>
          <w:p w14:paraId="37945C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p>
        </w:tc>
      </w:tr>
      <w:tr w14:paraId="16AB7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643" w:type="dxa"/>
            <w:vMerge w:val="continue"/>
            <w:noWrap w:val="0"/>
            <w:vAlign w:val="center"/>
          </w:tcPr>
          <w:p w14:paraId="6BCD5C8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p>
        </w:tc>
        <w:tc>
          <w:tcPr>
            <w:tcW w:w="1271" w:type="dxa"/>
            <w:noWrap w:val="0"/>
            <w:vAlign w:val="center"/>
          </w:tcPr>
          <w:p w14:paraId="466E01C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工程地点</w:t>
            </w:r>
          </w:p>
        </w:tc>
        <w:tc>
          <w:tcPr>
            <w:tcW w:w="6440" w:type="dxa"/>
            <w:gridSpan w:val="5"/>
            <w:noWrap w:val="0"/>
            <w:vAlign w:val="center"/>
          </w:tcPr>
          <w:p w14:paraId="72D3EC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p>
        </w:tc>
      </w:tr>
      <w:tr w14:paraId="23F95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354" w:type="dxa"/>
            <w:gridSpan w:val="7"/>
            <w:noWrap w:val="0"/>
            <w:vAlign w:val="center"/>
          </w:tcPr>
          <w:p w14:paraId="0B7B323C">
            <w:pPr>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工法应用部位及应用效果情况说明（附工程照片）：</w:t>
            </w:r>
          </w:p>
          <w:p w14:paraId="7CD846CA">
            <w:pPr>
              <w:rPr>
                <w:rFonts w:hint="default" w:ascii="仿宋" w:hAnsi="仿宋" w:eastAsia="仿宋" w:cs="仿宋"/>
                <w:b w:val="0"/>
                <w:bCs w:val="0"/>
                <w:color w:val="auto"/>
                <w:spacing w:val="-2"/>
                <w:kern w:val="2"/>
                <w:sz w:val="28"/>
                <w:szCs w:val="28"/>
                <w:lang w:val="en-US" w:eastAsia="zh-CN" w:bidi="ar-SA"/>
              </w:rPr>
            </w:pPr>
          </w:p>
          <w:p w14:paraId="2DA8D0A7">
            <w:pPr>
              <w:rPr>
                <w:rFonts w:hint="default" w:ascii="仿宋" w:hAnsi="仿宋" w:eastAsia="仿宋" w:cs="仿宋"/>
                <w:b w:val="0"/>
                <w:bCs w:val="0"/>
                <w:color w:val="auto"/>
                <w:spacing w:val="-2"/>
                <w:kern w:val="2"/>
                <w:sz w:val="28"/>
                <w:szCs w:val="28"/>
                <w:lang w:val="en-US" w:eastAsia="zh-CN" w:bidi="ar-SA"/>
              </w:rPr>
            </w:pPr>
          </w:p>
          <w:p w14:paraId="14A3768B">
            <w:pPr>
              <w:ind w:firstLine="6624" w:firstLineChars="2400"/>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（可另附页）</w:t>
            </w:r>
          </w:p>
        </w:tc>
      </w:tr>
      <w:tr w14:paraId="54DB8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354" w:type="dxa"/>
            <w:gridSpan w:val="7"/>
            <w:noWrap w:val="0"/>
            <w:vAlign w:val="center"/>
          </w:tcPr>
          <w:p w14:paraId="7A9DA0BC">
            <w:pPr>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证明</w:t>
            </w:r>
            <w:r>
              <w:rPr>
                <w:rFonts w:hint="eastAsia" w:ascii="仿宋" w:hAnsi="仿宋" w:eastAsia="仿宋" w:cs="仿宋"/>
                <w:b w:val="0"/>
                <w:bCs w:val="0"/>
                <w:color w:val="auto"/>
                <w:spacing w:val="-2"/>
                <w:kern w:val="2"/>
                <w:sz w:val="28"/>
                <w:szCs w:val="28"/>
                <w:lang w:val="en-US" w:eastAsia="zh-CN" w:bidi="ar-SA"/>
              </w:rPr>
              <w:t>单位</w:t>
            </w:r>
            <w:r>
              <w:rPr>
                <w:rFonts w:hint="default" w:ascii="仿宋" w:hAnsi="仿宋" w:eastAsia="仿宋" w:cs="仿宋"/>
                <w:b w:val="0"/>
                <w:bCs w:val="0"/>
                <w:color w:val="auto"/>
                <w:spacing w:val="-2"/>
                <w:kern w:val="2"/>
                <w:sz w:val="28"/>
                <w:szCs w:val="28"/>
                <w:lang w:val="en-US" w:eastAsia="zh-CN" w:bidi="ar-SA"/>
              </w:rPr>
              <w:t>盖章：</w:t>
            </w:r>
          </w:p>
          <w:p w14:paraId="48D96933">
            <w:pPr>
              <w:pStyle w:val="10"/>
              <w:rPr>
                <w:rFonts w:hint="default" w:ascii="仿宋" w:hAnsi="仿宋" w:eastAsia="仿宋" w:cs="仿宋"/>
                <w:b w:val="0"/>
                <w:bCs w:val="0"/>
                <w:color w:val="auto"/>
                <w:spacing w:val="-2"/>
                <w:kern w:val="2"/>
                <w:sz w:val="28"/>
                <w:szCs w:val="28"/>
                <w:lang w:val="en-US" w:eastAsia="zh-CN" w:bidi="ar-SA"/>
              </w:rPr>
            </w:pPr>
          </w:p>
          <w:p w14:paraId="5075D62F">
            <w:pPr>
              <w:pStyle w:val="10"/>
              <w:rPr>
                <w:rFonts w:hint="default" w:ascii="仿宋" w:hAnsi="仿宋" w:eastAsia="仿宋" w:cs="仿宋"/>
                <w:b w:val="0"/>
                <w:bCs w:val="0"/>
                <w:color w:val="auto"/>
                <w:spacing w:val="-2"/>
                <w:kern w:val="2"/>
                <w:sz w:val="28"/>
                <w:szCs w:val="28"/>
                <w:lang w:val="en-US" w:eastAsia="zh-CN" w:bidi="ar-SA"/>
              </w:rPr>
            </w:pPr>
          </w:p>
          <w:p w14:paraId="40B55E96">
            <w:pPr>
              <w:ind w:left="6624" w:hanging="6624" w:hangingChars="2400"/>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 xml:space="preserve">                                             年    月    日</w:t>
            </w:r>
          </w:p>
        </w:tc>
      </w:tr>
    </w:tbl>
    <w:p w14:paraId="0EEF225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注：“工程建设工法工程应用证明”由工程</w:t>
      </w:r>
      <w:r>
        <w:rPr>
          <w:rFonts w:hint="eastAsia" w:ascii="仿宋" w:hAnsi="仿宋" w:eastAsia="仿宋" w:cs="仿宋"/>
          <w:b w:val="0"/>
          <w:bCs w:val="0"/>
          <w:color w:val="auto"/>
          <w:spacing w:val="-2"/>
          <w:kern w:val="2"/>
          <w:sz w:val="28"/>
          <w:szCs w:val="28"/>
          <w:lang w:val="en-US" w:eastAsia="zh-CN" w:bidi="ar-SA"/>
        </w:rPr>
        <w:t>建设单位或监理单位</w:t>
      </w:r>
      <w:r>
        <w:rPr>
          <w:rFonts w:hint="default" w:ascii="仿宋" w:hAnsi="仿宋" w:eastAsia="仿宋" w:cs="仿宋"/>
          <w:b w:val="0"/>
          <w:bCs w:val="0"/>
          <w:color w:val="auto"/>
          <w:spacing w:val="-2"/>
          <w:kern w:val="2"/>
          <w:sz w:val="28"/>
          <w:szCs w:val="28"/>
          <w:lang w:val="en-US" w:eastAsia="zh-CN" w:bidi="ar-SA"/>
        </w:rPr>
        <w:t>证明。</w:t>
      </w:r>
    </w:p>
    <w:p w14:paraId="64D77462">
      <w:pPr>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br w:type="page"/>
      </w:r>
    </w:p>
    <w:p w14:paraId="6F839C94">
      <w:pPr>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w:t>
      </w:r>
      <w:r>
        <w:rPr>
          <w:rFonts w:hint="default" w:ascii="Times New Roman" w:hAnsi="Times New Roman" w:eastAsia="黑体" w:cs="Times New Roman"/>
          <w:color w:val="auto"/>
          <w:sz w:val="32"/>
          <w:szCs w:val="32"/>
          <w:lang w:val="en-US" w:eastAsia="zh-CN"/>
        </w:rPr>
        <w:t>5</w:t>
      </w:r>
    </w:p>
    <w:p w14:paraId="3B9853FC">
      <w:pPr>
        <w:jc w:val="center"/>
        <w:rPr>
          <w:rFonts w:hint="default" w:ascii="方正小标宋简体" w:hAnsi="方正小标宋简体" w:eastAsia="方正小标宋简体" w:cs="方正小标宋简体"/>
          <w:b w:val="0"/>
          <w:bCs w:val="0"/>
          <w:kern w:val="2"/>
          <w:sz w:val="32"/>
          <w:szCs w:val="32"/>
          <w:lang w:val="en-US" w:eastAsia="zh-CN" w:bidi="ar-SA"/>
        </w:rPr>
      </w:pPr>
      <w:r>
        <w:rPr>
          <w:rFonts w:hint="eastAsia" w:ascii="方正小标宋简体" w:hAnsi="方正小标宋简体" w:eastAsia="方正小标宋简体" w:cs="方正小标宋简体"/>
          <w:b w:val="0"/>
          <w:bCs w:val="0"/>
          <w:kern w:val="2"/>
          <w:sz w:val="32"/>
          <w:szCs w:val="32"/>
          <w:lang w:val="en-US" w:eastAsia="zh-CN" w:bidi="ar-SA"/>
        </w:rPr>
        <w:t>湖南省建筑业协会工程建设</w:t>
      </w:r>
      <w:r>
        <w:rPr>
          <w:rFonts w:hint="default" w:ascii="方正小标宋简体" w:hAnsi="方正小标宋简体" w:eastAsia="方正小标宋简体" w:cs="方正小标宋简体"/>
          <w:b w:val="0"/>
          <w:bCs w:val="0"/>
          <w:kern w:val="2"/>
          <w:sz w:val="32"/>
          <w:szCs w:val="32"/>
          <w:lang w:val="en-US" w:eastAsia="zh-CN" w:bidi="ar-SA"/>
        </w:rPr>
        <w:t>工法经济效益证明</w:t>
      </w:r>
    </w:p>
    <w:tbl>
      <w:tblPr>
        <w:tblStyle w:val="8"/>
        <w:tblW w:w="50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4"/>
        <w:gridCol w:w="1272"/>
        <w:gridCol w:w="1059"/>
        <w:gridCol w:w="1441"/>
        <w:gridCol w:w="1348"/>
        <w:gridCol w:w="1624"/>
        <w:gridCol w:w="975"/>
      </w:tblGrid>
      <w:tr w14:paraId="5F795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914" w:type="dxa"/>
            <w:gridSpan w:val="2"/>
            <w:noWrap w:val="0"/>
            <w:vAlign w:val="center"/>
          </w:tcPr>
          <w:p w14:paraId="6A8B79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工法名称</w:t>
            </w:r>
          </w:p>
        </w:tc>
        <w:tc>
          <w:tcPr>
            <w:tcW w:w="6440" w:type="dxa"/>
            <w:gridSpan w:val="5"/>
            <w:noWrap w:val="0"/>
            <w:vAlign w:val="center"/>
          </w:tcPr>
          <w:p w14:paraId="1779076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p>
        </w:tc>
      </w:tr>
      <w:tr w14:paraId="08414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914" w:type="dxa"/>
            <w:gridSpan w:val="2"/>
            <w:noWrap w:val="0"/>
            <w:vAlign w:val="center"/>
          </w:tcPr>
          <w:p w14:paraId="655594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工程名称</w:t>
            </w:r>
          </w:p>
        </w:tc>
        <w:tc>
          <w:tcPr>
            <w:tcW w:w="6440" w:type="dxa"/>
            <w:gridSpan w:val="5"/>
            <w:noWrap w:val="0"/>
            <w:vAlign w:val="center"/>
          </w:tcPr>
          <w:p w14:paraId="64C4E13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p>
        </w:tc>
      </w:tr>
      <w:tr w14:paraId="35C1E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914" w:type="dxa"/>
            <w:gridSpan w:val="2"/>
            <w:noWrap w:val="0"/>
            <w:vAlign w:val="center"/>
          </w:tcPr>
          <w:p w14:paraId="5F2960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建设单位</w:t>
            </w:r>
          </w:p>
        </w:tc>
        <w:tc>
          <w:tcPr>
            <w:tcW w:w="6440" w:type="dxa"/>
            <w:gridSpan w:val="5"/>
            <w:noWrap w:val="0"/>
            <w:vAlign w:val="center"/>
          </w:tcPr>
          <w:p w14:paraId="18DB39B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p>
        </w:tc>
      </w:tr>
      <w:tr w14:paraId="0A0CB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914" w:type="dxa"/>
            <w:gridSpan w:val="2"/>
            <w:noWrap w:val="0"/>
            <w:vAlign w:val="center"/>
          </w:tcPr>
          <w:p w14:paraId="3892038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监理单位</w:t>
            </w:r>
          </w:p>
        </w:tc>
        <w:tc>
          <w:tcPr>
            <w:tcW w:w="6440" w:type="dxa"/>
            <w:gridSpan w:val="5"/>
            <w:noWrap w:val="0"/>
            <w:vAlign w:val="center"/>
          </w:tcPr>
          <w:p w14:paraId="25CB74B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p>
        </w:tc>
      </w:tr>
      <w:tr w14:paraId="2D6C5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914" w:type="dxa"/>
            <w:gridSpan w:val="2"/>
            <w:noWrap w:val="0"/>
            <w:vAlign w:val="center"/>
          </w:tcPr>
          <w:p w14:paraId="46A14D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施工单位</w:t>
            </w:r>
          </w:p>
        </w:tc>
        <w:tc>
          <w:tcPr>
            <w:tcW w:w="6440" w:type="dxa"/>
            <w:gridSpan w:val="5"/>
            <w:noWrap w:val="0"/>
            <w:vAlign w:val="center"/>
          </w:tcPr>
          <w:p w14:paraId="15AEC9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p>
        </w:tc>
      </w:tr>
      <w:tr w14:paraId="1C3A7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643" w:type="dxa"/>
            <w:vMerge w:val="restart"/>
            <w:noWrap w:val="0"/>
            <w:vAlign w:val="center"/>
          </w:tcPr>
          <w:p w14:paraId="10BEB04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工程</w:t>
            </w:r>
          </w:p>
          <w:p w14:paraId="06A0390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概况</w:t>
            </w:r>
          </w:p>
        </w:tc>
        <w:tc>
          <w:tcPr>
            <w:tcW w:w="1271" w:type="dxa"/>
            <w:noWrap w:val="0"/>
            <w:vAlign w:val="center"/>
          </w:tcPr>
          <w:p w14:paraId="121E319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结构类型</w:t>
            </w:r>
          </w:p>
        </w:tc>
        <w:tc>
          <w:tcPr>
            <w:tcW w:w="1058" w:type="dxa"/>
            <w:noWrap w:val="0"/>
            <w:vAlign w:val="center"/>
          </w:tcPr>
          <w:p w14:paraId="5DAE35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p>
        </w:tc>
        <w:tc>
          <w:tcPr>
            <w:tcW w:w="1439" w:type="dxa"/>
            <w:noWrap w:val="0"/>
            <w:vAlign w:val="center"/>
          </w:tcPr>
          <w:p w14:paraId="69B866C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建筑面积</w:t>
            </w:r>
          </w:p>
          <w:p w14:paraId="59661A5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r>
              <w:rPr>
                <w:rFonts w:hint="eastAsia" w:ascii="仿宋" w:hAnsi="仿宋" w:eastAsia="仿宋" w:cs="仿宋"/>
                <w:b w:val="0"/>
                <w:bCs w:val="0"/>
                <w:color w:val="auto"/>
                <w:spacing w:val="-2"/>
                <w:kern w:val="2"/>
                <w:sz w:val="28"/>
                <w:szCs w:val="28"/>
                <w:lang w:val="en-US" w:eastAsia="zh-CN" w:bidi="ar-SA"/>
              </w:rPr>
              <w:t>（㎡）</w:t>
            </w:r>
          </w:p>
        </w:tc>
        <w:tc>
          <w:tcPr>
            <w:tcW w:w="1347" w:type="dxa"/>
            <w:noWrap w:val="0"/>
            <w:vAlign w:val="center"/>
          </w:tcPr>
          <w:p w14:paraId="7D3410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p>
        </w:tc>
        <w:tc>
          <w:tcPr>
            <w:tcW w:w="1622" w:type="dxa"/>
            <w:noWrap w:val="0"/>
            <w:vAlign w:val="center"/>
          </w:tcPr>
          <w:p w14:paraId="314F081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工程造价</w:t>
            </w:r>
          </w:p>
          <w:p w14:paraId="3AB5536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（万元）</w:t>
            </w:r>
          </w:p>
        </w:tc>
        <w:tc>
          <w:tcPr>
            <w:tcW w:w="974" w:type="dxa"/>
            <w:noWrap w:val="0"/>
            <w:vAlign w:val="center"/>
          </w:tcPr>
          <w:p w14:paraId="7AAB7A5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p>
        </w:tc>
      </w:tr>
      <w:tr w14:paraId="00EB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643" w:type="dxa"/>
            <w:vMerge w:val="continue"/>
            <w:noWrap w:val="0"/>
            <w:vAlign w:val="center"/>
          </w:tcPr>
          <w:p w14:paraId="09A913A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p>
        </w:tc>
        <w:tc>
          <w:tcPr>
            <w:tcW w:w="1271" w:type="dxa"/>
            <w:noWrap w:val="0"/>
            <w:vAlign w:val="center"/>
          </w:tcPr>
          <w:p w14:paraId="752AF44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开工日期</w:t>
            </w:r>
          </w:p>
        </w:tc>
        <w:tc>
          <w:tcPr>
            <w:tcW w:w="2497" w:type="dxa"/>
            <w:gridSpan w:val="2"/>
            <w:noWrap w:val="0"/>
            <w:vAlign w:val="center"/>
          </w:tcPr>
          <w:p w14:paraId="5E2D034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p>
        </w:tc>
        <w:tc>
          <w:tcPr>
            <w:tcW w:w="1347" w:type="dxa"/>
            <w:noWrap w:val="0"/>
            <w:vAlign w:val="center"/>
          </w:tcPr>
          <w:p w14:paraId="305F5D4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竣工日期</w:t>
            </w:r>
          </w:p>
        </w:tc>
        <w:tc>
          <w:tcPr>
            <w:tcW w:w="2596" w:type="dxa"/>
            <w:gridSpan w:val="2"/>
            <w:noWrap w:val="0"/>
            <w:vAlign w:val="center"/>
          </w:tcPr>
          <w:p w14:paraId="711B428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p>
        </w:tc>
      </w:tr>
      <w:tr w14:paraId="0A366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643" w:type="dxa"/>
            <w:vMerge w:val="continue"/>
            <w:noWrap w:val="0"/>
            <w:vAlign w:val="center"/>
          </w:tcPr>
          <w:p w14:paraId="45FAE5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p>
        </w:tc>
        <w:tc>
          <w:tcPr>
            <w:tcW w:w="1271" w:type="dxa"/>
            <w:noWrap w:val="0"/>
            <w:vAlign w:val="center"/>
          </w:tcPr>
          <w:p w14:paraId="628FA35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工程地点</w:t>
            </w:r>
          </w:p>
        </w:tc>
        <w:tc>
          <w:tcPr>
            <w:tcW w:w="6440" w:type="dxa"/>
            <w:gridSpan w:val="5"/>
            <w:noWrap w:val="0"/>
            <w:vAlign w:val="center"/>
          </w:tcPr>
          <w:p w14:paraId="55494B2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val="0"/>
                <w:bCs w:val="0"/>
                <w:color w:val="auto"/>
                <w:spacing w:val="-2"/>
                <w:kern w:val="2"/>
                <w:sz w:val="28"/>
                <w:szCs w:val="28"/>
                <w:lang w:val="en-US" w:eastAsia="zh-CN" w:bidi="ar-SA"/>
              </w:rPr>
            </w:pPr>
          </w:p>
        </w:tc>
      </w:tr>
      <w:tr w14:paraId="66416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354" w:type="dxa"/>
            <w:gridSpan w:val="7"/>
            <w:noWrap w:val="0"/>
            <w:vAlign w:val="center"/>
          </w:tcPr>
          <w:p w14:paraId="7562A0FF">
            <w:pPr>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通过开发和应用工法与传统方法比较经济效益情况分析说明：</w:t>
            </w:r>
          </w:p>
          <w:p w14:paraId="0EB2501A">
            <w:pPr>
              <w:rPr>
                <w:rFonts w:hint="default" w:ascii="仿宋" w:hAnsi="仿宋" w:eastAsia="仿宋" w:cs="仿宋"/>
                <w:b w:val="0"/>
                <w:bCs w:val="0"/>
                <w:color w:val="auto"/>
                <w:spacing w:val="-2"/>
                <w:kern w:val="2"/>
                <w:sz w:val="28"/>
                <w:szCs w:val="28"/>
                <w:lang w:val="en-US" w:eastAsia="zh-CN" w:bidi="ar-SA"/>
              </w:rPr>
            </w:pPr>
          </w:p>
          <w:p w14:paraId="4DF3BC47">
            <w:pPr>
              <w:rPr>
                <w:rFonts w:hint="default" w:ascii="仿宋" w:hAnsi="仿宋" w:eastAsia="仿宋" w:cs="仿宋"/>
                <w:b w:val="0"/>
                <w:bCs w:val="0"/>
                <w:color w:val="auto"/>
                <w:spacing w:val="-2"/>
                <w:kern w:val="2"/>
                <w:sz w:val="28"/>
                <w:szCs w:val="28"/>
                <w:lang w:val="en-US" w:eastAsia="zh-CN" w:bidi="ar-SA"/>
              </w:rPr>
            </w:pPr>
          </w:p>
          <w:p w14:paraId="423085FC">
            <w:pPr>
              <w:ind w:firstLine="6624" w:firstLineChars="2400"/>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（可另附页）</w:t>
            </w:r>
          </w:p>
        </w:tc>
      </w:tr>
      <w:tr w14:paraId="152C6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354" w:type="dxa"/>
            <w:gridSpan w:val="7"/>
            <w:noWrap w:val="0"/>
            <w:vAlign w:val="center"/>
          </w:tcPr>
          <w:p w14:paraId="15716139">
            <w:pPr>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证明部门盖章：</w:t>
            </w:r>
          </w:p>
          <w:p w14:paraId="16D77749">
            <w:pPr>
              <w:pStyle w:val="10"/>
              <w:rPr>
                <w:rFonts w:hint="default" w:ascii="仿宋" w:hAnsi="仿宋" w:eastAsia="仿宋" w:cs="仿宋"/>
                <w:b w:val="0"/>
                <w:bCs w:val="0"/>
                <w:color w:val="auto"/>
                <w:spacing w:val="-2"/>
                <w:kern w:val="2"/>
                <w:sz w:val="28"/>
                <w:szCs w:val="28"/>
                <w:lang w:val="en-US" w:eastAsia="zh-CN" w:bidi="ar-SA"/>
              </w:rPr>
            </w:pPr>
          </w:p>
          <w:p w14:paraId="01F78C54">
            <w:pPr>
              <w:pStyle w:val="10"/>
              <w:rPr>
                <w:rFonts w:hint="default" w:ascii="仿宋" w:hAnsi="仿宋" w:eastAsia="仿宋" w:cs="仿宋"/>
                <w:b w:val="0"/>
                <w:bCs w:val="0"/>
                <w:color w:val="auto"/>
                <w:spacing w:val="-2"/>
                <w:kern w:val="2"/>
                <w:sz w:val="28"/>
                <w:szCs w:val="28"/>
                <w:lang w:val="en-US" w:eastAsia="zh-CN" w:bidi="ar-SA"/>
              </w:rPr>
            </w:pPr>
          </w:p>
          <w:p w14:paraId="68A80253">
            <w:pPr>
              <w:ind w:left="6624" w:hanging="6624" w:hangingChars="2400"/>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 xml:space="preserve">                                             年    月    日</w:t>
            </w:r>
          </w:p>
        </w:tc>
      </w:tr>
    </w:tbl>
    <w:p w14:paraId="44DBF363">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 w:hAnsi="仿宋" w:eastAsia="仿宋" w:cs="仿宋"/>
          <w:b w:val="0"/>
          <w:bCs w:val="0"/>
          <w:color w:val="auto"/>
          <w:spacing w:val="-2"/>
          <w:kern w:val="2"/>
          <w:sz w:val="28"/>
          <w:szCs w:val="28"/>
          <w:lang w:val="en-US" w:eastAsia="zh-CN" w:bidi="ar-SA"/>
        </w:rPr>
      </w:pPr>
      <w:r>
        <w:rPr>
          <w:rFonts w:hint="default" w:ascii="仿宋" w:hAnsi="仿宋" w:eastAsia="仿宋" w:cs="仿宋"/>
          <w:b w:val="0"/>
          <w:bCs w:val="0"/>
          <w:color w:val="auto"/>
          <w:spacing w:val="-2"/>
          <w:kern w:val="2"/>
          <w:sz w:val="28"/>
          <w:szCs w:val="28"/>
          <w:lang w:val="en-US" w:eastAsia="zh-CN" w:bidi="ar-SA"/>
        </w:rPr>
        <w:t>注：“工程建设工法经济效益证明”由在本工程进行应用的工法完成单位财务部门证明。</w:t>
      </w:r>
    </w:p>
    <w:p w14:paraId="7C6740FE">
      <w:pPr>
        <w:rPr>
          <w:rFonts w:hint="default" w:ascii="仿宋" w:hAnsi="仿宋" w:eastAsia="仿宋" w:cs="仿宋"/>
          <w:b w:val="0"/>
          <w:bCs w:val="0"/>
          <w:color w:val="auto"/>
          <w:spacing w:val="-2"/>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default" w:ascii="仿宋" w:hAnsi="仿宋" w:eastAsia="仿宋" w:cs="仿宋"/>
          <w:b w:val="0"/>
          <w:bCs w:val="0"/>
          <w:color w:val="auto"/>
          <w:spacing w:val="-2"/>
          <w:kern w:val="2"/>
          <w:sz w:val="28"/>
          <w:szCs w:val="28"/>
          <w:lang w:val="en-US" w:eastAsia="zh-CN" w:bidi="ar-SA"/>
        </w:rPr>
        <w:br w:type="page"/>
      </w:r>
    </w:p>
    <w:p w14:paraId="6F166772">
      <w:pPr>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w:t>
      </w:r>
      <w:r>
        <w:rPr>
          <w:rFonts w:hint="default" w:ascii="Times New Roman" w:hAnsi="Times New Roman" w:eastAsia="黑体" w:cs="Times New Roman"/>
          <w:color w:val="auto"/>
          <w:sz w:val="32"/>
          <w:szCs w:val="32"/>
          <w:lang w:val="en-US" w:eastAsia="zh-CN"/>
        </w:rPr>
        <w:t>6</w:t>
      </w:r>
    </w:p>
    <w:p w14:paraId="52169383">
      <w:pPr>
        <w:jc w:val="center"/>
        <w:rPr>
          <w:rFonts w:hint="default" w:ascii="方正小标宋简体" w:hAnsi="方正小标宋简体" w:eastAsia="方正小标宋简体" w:cs="方正小标宋简体"/>
          <w:b w:val="0"/>
          <w:bCs w:val="0"/>
          <w:kern w:val="2"/>
          <w:sz w:val="32"/>
          <w:szCs w:val="32"/>
          <w:lang w:val="en-US" w:eastAsia="zh-CN" w:bidi="ar-SA"/>
        </w:rPr>
      </w:pPr>
      <w:r>
        <w:rPr>
          <w:rFonts w:hint="eastAsia" w:ascii="方正小标宋简体" w:hAnsi="方正小标宋简体" w:eastAsia="方正小标宋简体" w:cs="方正小标宋简体"/>
          <w:b w:val="0"/>
          <w:bCs w:val="0"/>
          <w:kern w:val="2"/>
          <w:sz w:val="32"/>
          <w:szCs w:val="32"/>
          <w:lang w:val="en-US" w:eastAsia="zh-CN" w:bidi="ar-SA"/>
        </w:rPr>
        <w:t>湖南省建筑业协会工程建设</w:t>
      </w:r>
      <w:r>
        <w:rPr>
          <w:rFonts w:hint="default" w:ascii="方正小标宋简体" w:hAnsi="方正小标宋简体" w:eastAsia="方正小标宋简体" w:cs="方正小标宋简体"/>
          <w:b w:val="0"/>
          <w:bCs w:val="0"/>
          <w:kern w:val="2"/>
          <w:sz w:val="32"/>
          <w:szCs w:val="32"/>
          <w:lang w:val="en-US" w:eastAsia="zh-CN" w:bidi="ar-SA"/>
        </w:rPr>
        <w:t>工法</w:t>
      </w:r>
      <w:r>
        <w:rPr>
          <w:rFonts w:hint="eastAsia" w:ascii="方正小标宋简体" w:hAnsi="方正小标宋简体" w:eastAsia="方正小标宋简体" w:cs="方正小标宋简体"/>
          <w:b w:val="0"/>
          <w:bCs w:val="0"/>
          <w:kern w:val="2"/>
          <w:sz w:val="32"/>
          <w:szCs w:val="32"/>
          <w:lang w:val="en-US" w:eastAsia="zh-CN" w:bidi="ar-SA"/>
        </w:rPr>
        <w:t>评审表</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7"/>
        <w:gridCol w:w="1602"/>
        <w:gridCol w:w="1485"/>
        <w:gridCol w:w="1896"/>
        <w:gridCol w:w="3236"/>
        <w:gridCol w:w="1891"/>
        <w:gridCol w:w="996"/>
        <w:gridCol w:w="1014"/>
        <w:gridCol w:w="967"/>
      </w:tblGrid>
      <w:tr w14:paraId="00E28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529" w:type="dxa"/>
            <w:gridSpan w:val="2"/>
            <w:shd w:val="clear" w:color="auto" w:fill="auto"/>
            <w:noWrap w:val="0"/>
            <w:tcMar>
              <w:top w:w="0" w:type="dxa"/>
              <w:left w:w="28" w:type="dxa"/>
              <w:bottom w:w="0" w:type="dxa"/>
              <w:right w:w="28" w:type="dxa"/>
            </w:tcMar>
            <w:vAlign w:val="center"/>
          </w:tcPr>
          <w:p w14:paraId="6A9C723E">
            <w:pPr>
              <w:keepNext w:val="0"/>
              <w:pageBreakBefore w:val="0"/>
              <w:widowControl/>
              <w:kinsoku/>
              <w:wordWrap/>
              <w:overflowPunct/>
              <w:topLinePunct w:val="0"/>
              <w:autoSpaceDE/>
              <w:autoSpaceDN/>
              <w:bidi w:val="0"/>
              <w:adjustRightInd w:val="0"/>
              <w:snapToGrid w:val="0"/>
              <w:spacing w:line="400" w:lineRule="exact"/>
              <w:ind w:left="0" w:leftChars="0"/>
              <w:jc w:val="center"/>
              <w:textAlignment w:val="auto"/>
              <w:rPr>
                <w:rFonts w:hint="eastAsia" w:ascii="仿宋" w:hAnsi="仿宋" w:eastAsia="仿宋" w:cs="仿宋"/>
                <w:b w:val="0"/>
                <w:bCs w:val="0"/>
                <w:color w:val="auto"/>
                <w:kern w:val="0"/>
                <w:sz w:val="28"/>
                <w:szCs w:val="28"/>
              </w:rPr>
            </w:pPr>
            <w:r>
              <w:rPr>
                <w:rFonts w:hint="eastAsia" w:ascii="仿宋" w:hAnsi="仿宋" w:eastAsia="仿宋" w:cs="仿宋"/>
                <w:b w:val="0"/>
                <w:bCs w:val="0"/>
                <w:color w:val="auto"/>
                <w:kern w:val="0"/>
                <w:sz w:val="28"/>
                <w:szCs w:val="28"/>
              </w:rPr>
              <w:t>工法名称</w:t>
            </w:r>
          </w:p>
        </w:tc>
        <w:tc>
          <w:tcPr>
            <w:tcW w:w="11485" w:type="dxa"/>
            <w:gridSpan w:val="7"/>
            <w:shd w:val="clear" w:color="auto" w:fill="auto"/>
            <w:noWrap w:val="0"/>
            <w:tcMar>
              <w:top w:w="0" w:type="dxa"/>
              <w:left w:w="28" w:type="dxa"/>
              <w:bottom w:w="0" w:type="dxa"/>
              <w:right w:w="28" w:type="dxa"/>
            </w:tcMar>
            <w:vAlign w:val="center"/>
          </w:tcPr>
          <w:p w14:paraId="74D17EC1">
            <w:pPr>
              <w:keepNext w:val="0"/>
              <w:pageBreakBefore w:val="0"/>
              <w:widowControl/>
              <w:kinsoku/>
              <w:wordWrap/>
              <w:overflowPunct/>
              <w:topLinePunct w:val="0"/>
              <w:autoSpaceDE/>
              <w:autoSpaceDN/>
              <w:bidi w:val="0"/>
              <w:adjustRightInd w:val="0"/>
              <w:snapToGrid w:val="0"/>
              <w:spacing w:line="400" w:lineRule="exact"/>
              <w:ind w:left="0" w:leftChars="0"/>
              <w:textAlignment w:val="auto"/>
              <w:rPr>
                <w:rFonts w:hint="eastAsia" w:ascii="仿宋" w:hAnsi="仿宋" w:eastAsia="仿宋" w:cs="仿宋"/>
                <w:b w:val="0"/>
                <w:bCs w:val="0"/>
                <w:color w:val="auto"/>
                <w:kern w:val="0"/>
                <w:sz w:val="28"/>
                <w:szCs w:val="28"/>
              </w:rPr>
            </w:pPr>
          </w:p>
        </w:tc>
      </w:tr>
      <w:tr w14:paraId="6B9BA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529" w:type="dxa"/>
            <w:gridSpan w:val="2"/>
            <w:shd w:val="clear" w:color="auto" w:fill="auto"/>
            <w:noWrap w:val="0"/>
            <w:tcMar>
              <w:top w:w="0" w:type="dxa"/>
              <w:left w:w="28" w:type="dxa"/>
              <w:bottom w:w="0" w:type="dxa"/>
              <w:right w:w="28" w:type="dxa"/>
            </w:tcMar>
            <w:vAlign w:val="center"/>
          </w:tcPr>
          <w:p w14:paraId="63EEC7A5">
            <w:pPr>
              <w:keepNext w:val="0"/>
              <w:pageBreakBefore w:val="0"/>
              <w:widowControl/>
              <w:kinsoku/>
              <w:wordWrap/>
              <w:overflowPunct/>
              <w:topLinePunct w:val="0"/>
              <w:autoSpaceDE/>
              <w:autoSpaceDN/>
              <w:bidi w:val="0"/>
              <w:adjustRightInd w:val="0"/>
              <w:snapToGrid w:val="0"/>
              <w:spacing w:line="400" w:lineRule="exact"/>
              <w:ind w:left="0" w:leftChars="0"/>
              <w:jc w:val="center"/>
              <w:textAlignment w:val="auto"/>
              <w:rPr>
                <w:rFonts w:hint="eastAsia" w:ascii="仿宋" w:hAnsi="仿宋" w:eastAsia="仿宋" w:cs="仿宋"/>
                <w:b w:val="0"/>
                <w:bCs w:val="0"/>
                <w:color w:val="auto"/>
                <w:kern w:val="0"/>
                <w:sz w:val="28"/>
                <w:szCs w:val="28"/>
              </w:rPr>
            </w:pPr>
            <w:r>
              <w:rPr>
                <w:rFonts w:hint="eastAsia" w:ascii="仿宋" w:hAnsi="仿宋" w:eastAsia="仿宋" w:cs="仿宋"/>
                <w:b w:val="0"/>
                <w:bCs w:val="0"/>
                <w:color w:val="auto"/>
                <w:kern w:val="0"/>
                <w:sz w:val="28"/>
                <w:szCs w:val="28"/>
              </w:rPr>
              <w:t>申报单位</w:t>
            </w:r>
          </w:p>
        </w:tc>
        <w:tc>
          <w:tcPr>
            <w:tcW w:w="11485" w:type="dxa"/>
            <w:gridSpan w:val="7"/>
            <w:shd w:val="clear" w:color="auto" w:fill="auto"/>
            <w:noWrap w:val="0"/>
            <w:tcMar>
              <w:top w:w="0" w:type="dxa"/>
              <w:left w:w="28" w:type="dxa"/>
              <w:bottom w:w="0" w:type="dxa"/>
              <w:right w:w="28" w:type="dxa"/>
            </w:tcMar>
            <w:vAlign w:val="center"/>
          </w:tcPr>
          <w:p w14:paraId="13D04966">
            <w:pPr>
              <w:keepNext w:val="0"/>
              <w:pageBreakBefore w:val="0"/>
              <w:widowControl/>
              <w:kinsoku/>
              <w:wordWrap/>
              <w:overflowPunct/>
              <w:topLinePunct w:val="0"/>
              <w:autoSpaceDE/>
              <w:autoSpaceDN/>
              <w:bidi w:val="0"/>
              <w:adjustRightInd w:val="0"/>
              <w:snapToGrid w:val="0"/>
              <w:spacing w:line="400" w:lineRule="exact"/>
              <w:ind w:left="0" w:leftChars="0"/>
              <w:textAlignment w:val="auto"/>
              <w:rPr>
                <w:rFonts w:hint="eastAsia" w:ascii="仿宋" w:hAnsi="仿宋" w:eastAsia="仿宋" w:cs="仿宋"/>
                <w:b w:val="0"/>
                <w:bCs w:val="0"/>
                <w:color w:val="auto"/>
                <w:kern w:val="0"/>
                <w:sz w:val="28"/>
                <w:szCs w:val="28"/>
              </w:rPr>
            </w:pPr>
          </w:p>
        </w:tc>
      </w:tr>
      <w:tr w14:paraId="3C9C5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27" w:type="dxa"/>
            <w:shd w:val="clear" w:color="auto" w:fill="auto"/>
            <w:noWrap w:val="0"/>
            <w:tcMar>
              <w:top w:w="0" w:type="dxa"/>
              <w:left w:w="28" w:type="dxa"/>
              <w:bottom w:w="0" w:type="dxa"/>
              <w:right w:w="28" w:type="dxa"/>
            </w:tcMar>
            <w:vAlign w:val="center"/>
          </w:tcPr>
          <w:p w14:paraId="4FE73EE7">
            <w:pPr>
              <w:keepNext w:val="0"/>
              <w:pageBreakBefore w:val="0"/>
              <w:widowControl/>
              <w:kinsoku/>
              <w:wordWrap/>
              <w:overflowPunct/>
              <w:topLinePunct w:val="0"/>
              <w:autoSpaceDE/>
              <w:autoSpaceDN/>
              <w:bidi w:val="0"/>
              <w:adjustRightInd w:val="0"/>
              <w:snapToGrid w:val="0"/>
              <w:spacing w:line="400" w:lineRule="exact"/>
              <w:ind w:left="0" w:leftChars="0"/>
              <w:jc w:val="center"/>
              <w:textAlignment w:val="auto"/>
              <w:rPr>
                <w:rFonts w:hint="eastAsia" w:ascii="仿宋" w:hAnsi="仿宋" w:eastAsia="仿宋" w:cs="仿宋"/>
                <w:b w:val="0"/>
                <w:bCs w:val="0"/>
                <w:color w:val="auto"/>
                <w:kern w:val="0"/>
                <w:sz w:val="28"/>
                <w:szCs w:val="28"/>
                <w:lang w:val="en-US" w:eastAsia="zh-CN"/>
              </w:rPr>
            </w:pPr>
            <w:r>
              <w:rPr>
                <w:rFonts w:hint="eastAsia" w:ascii="仿宋" w:hAnsi="仿宋" w:eastAsia="仿宋" w:cs="仿宋"/>
                <w:b w:val="0"/>
                <w:bCs w:val="0"/>
                <w:color w:val="auto"/>
                <w:kern w:val="0"/>
                <w:sz w:val="28"/>
                <w:szCs w:val="28"/>
                <w:lang w:val="en-US" w:eastAsia="zh-CN"/>
              </w:rPr>
              <w:t>评审</w:t>
            </w:r>
          </w:p>
          <w:p w14:paraId="5D85E1C6">
            <w:pPr>
              <w:keepNext w:val="0"/>
              <w:pageBreakBefore w:val="0"/>
              <w:widowControl/>
              <w:kinsoku/>
              <w:wordWrap/>
              <w:overflowPunct/>
              <w:topLinePunct w:val="0"/>
              <w:autoSpaceDE/>
              <w:autoSpaceDN/>
              <w:bidi w:val="0"/>
              <w:adjustRightInd w:val="0"/>
              <w:snapToGrid w:val="0"/>
              <w:spacing w:line="400" w:lineRule="exact"/>
              <w:ind w:left="0" w:leftChars="0"/>
              <w:jc w:val="center"/>
              <w:textAlignment w:val="auto"/>
              <w:rPr>
                <w:rFonts w:hint="eastAsia" w:ascii="仿宋" w:hAnsi="仿宋" w:eastAsia="仿宋" w:cs="仿宋"/>
                <w:b w:val="0"/>
                <w:bCs w:val="0"/>
                <w:color w:val="auto"/>
                <w:kern w:val="0"/>
                <w:sz w:val="28"/>
                <w:szCs w:val="28"/>
              </w:rPr>
            </w:pPr>
            <w:r>
              <w:rPr>
                <w:rFonts w:hint="eastAsia" w:ascii="仿宋" w:hAnsi="仿宋" w:eastAsia="仿宋" w:cs="仿宋"/>
                <w:b w:val="0"/>
                <w:bCs w:val="0"/>
                <w:color w:val="auto"/>
                <w:kern w:val="0"/>
                <w:sz w:val="28"/>
                <w:szCs w:val="28"/>
              </w:rPr>
              <w:t>内容</w:t>
            </w:r>
          </w:p>
        </w:tc>
        <w:tc>
          <w:tcPr>
            <w:tcW w:w="1602" w:type="dxa"/>
            <w:shd w:val="clear" w:color="auto" w:fill="auto"/>
            <w:noWrap w:val="0"/>
            <w:tcMar>
              <w:top w:w="0" w:type="dxa"/>
              <w:left w:w="28" w:type="dxa"/>
              <w:bottom w:w="0" w:type="dxa"/>
              <w:right w:w="28" w:type="dxa"/>
            </w:tcMar>
            <w:vAlign w:val="center"/>
          </w:tcPr>
          <w:p w14:paraId="0FABB1B6">
            <w:pPr>
              <w:keepNext w:val="0"/>
              <w:pageBreakBefore w:val="0"/>
              <w:widowControl/>
              <w:kinsoku/>
              <w:wordWrap/>
              <w:overflowPunct/>
              <w:topLinePunct w:val="0"/>
              <w:autoSpaceDE/>
              <w:autoSpaceDN/>
              <w:bidi w:val="0"/>
              <w:adjustRightInd w:val="0"/>
              <w:snapToGrid w:val="0"/>
              <w:spacing w:line="400" w:lineRule="exact"/>
              <w:ind w:left="0" w:leftChars="0"/>
              <w:jc w:val="center"/>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kern w:val="0"/>
                <w:sz w:val="28"/>
                <w:szCs w:val="28"/>
                <w:lang w:val="en-US" w:eastAsia="zh-CN"/>
              </w:rPr>
              <w:t>评审</w:t>
            </w:r>
            <w:r>
              <w:rPr>
                <w:rFonts w:hint="eastAsia" w:ascii="仿宋" w:hAnsi="仿宋" w:eastAsia="仿宋" w:cs="仿宋"/>
                <w:b w:val="0"/>
                <w:bCs w:val="0"/>
                <w:color w:val="auto"/>
                <w:kern w:val="0"/>
                <w:sz w:val="28"/>
                <w:szCs w:val="28"/>
              </w:rPr>
              <w:t>要素</w:t>
            </w:r>
          </w:p>
        </w:tc>
        <w:tc>
          <w:tcPr>
            <w:tcW w:w="8508" w:type="dxa"/>
            <w:gridSpan w:val="4"/>
            <w:shd w:val="clear" w:color="auto" w:fill="auto"/>
            <w:noWrap w:val="0"/>
            <w:tcMar>
              <w:top w:w="0" w:type="dxa"/>
              <w:left w:w="28" w:type="dxa"/>
              <w:bottom w:w="0" w:type="dxa"/>
              <w:right w:w="28" w:type="dxa"/>
            </w:tcMar>
            <w:vAlign w:val="center"/>
          </w:tcPr>
          <w:p w14:paraId="20F4A934">
            <w:pPr>
              <w:keepNext w:val="0"/>
              <w:pageBreakBefore w:val="0"/>
              <w:widowControl/>
              <w:kinsoku/>
              <w:wordWrap/>
              <w:overflowPunct/>
              <w:topLinePunct w:val="0"/>
              <w:autoSpaceDE/>
              <w:autoSpaceDN/>
              <w:bidi w:val="0"/>
              <w:adjustRightInd w:val="0"/>
              <w:snapToGrid w:val="0"/>
              <w:spacing w:line="400" w:lineRule="exact"/>
              <w:ind w:left="0" w:leftChars="0"/>
              <w:jc w:val="center"/>
              <w:textAlignment w:val="auto"/>
              <w:rPr>
                <w:rFonts w:hint="eastAsia" w:ascii="仿宋" w:hAnsi="仿宋" w:eastAsia="仿宋" w:cs="仿宋"/>
                <w:b w:val="0"/>
                <w:bCs w:val="0"/>
                <w:color w:val="auto"/>
                <w:kern w:val="0"/>
                <w:sz w:val="28"/>
                <w:szCs w:val="28"/>
              </w:rPr>
            </w:pPr>
            <w:r>
              <w:rPr>
                <w:rFonts w:hint="eastAsia" w:ascii="仿宋" w:hAnsi="仿宋" w:eastAsia="仿宋" w:cs="仿宋"/>
                <w:b w:val="0"/>
                <w:bCs w:val="0"/>
                <w:color w:val="auto"/>
                <w:kern w:val="0"/>
                <w:sz w:val="28"/>
                <w:szCs w:val="28"/>
              </w:rPr>
              <w:t>评价要点</w:t>
            </w:r>
          </w:p>
        </w:tc>
        <w:tc>
          <w:tcPr>
            <w:tcW w:w="996" w:type="dxa"/>
            <w:shd w:val="clear" w:color="auto" w:fill="auto"/>
            <w:noWrap w:val="0"/>
            <w:tcMar>
              <w:top w:w="0" w:type="dxa"/>
              <w:left w:w="28" w:type="dxa"/>
              <w:bottom w:w="0" w:type="dxa"/>
              <w:right w:w="28" w:type="dxa"/>
            </w:tcMar>
            <w:vAlign w:val="center"/>
          </w:tcPr>
          <w:p w14:paraId="423FAA20">
            <w:pPr>
              <w:keepNext w:val="0"/>
              <w:pageBreakBefore w:val="0"/>
              <w:kinsoku/>
              <w:wordWrap/>
              <w:overflowPunct/>
              <w:topLinePunct w:val="0"/>
              <w:autoSpaceDE/>
              <w:autoSpaceDN/>
              <w:bidi w:val="0"/>
              <w:snapToGrid w:val="0"/>
              <w:spacing w:line="400" w:lineRule="exact"/>
              <w:ind w:left="0" w:leftChars="0"/>
              <w:jc w:val="center"/>
              <w:textAlignment w:val="auto"/>
              <w:rPr>
                <w:rFonts w:hint="eastAsia" w:ascii="仿宋" w:hAnsi="仿宋" w:eastAsia="仿宋" w:cs="仿宋"/>
                <w:b w:val="0"/>
                <w:bCs w:val="0"/>
                <w:color w:val="auto"/>
                <w:kern w:val="0"/>
                <w:sz w:val="28"/>
                <w:szCs w:val="28"/>
              </w:rPr>
            </w:pPr>
            <w:r>
              <w:rPr>
                <w:rFonts w:hint="eastAsia" w:ascii="仿宋" w:hAnsi="仿宋" w:eastAsia="仿宋" w:cs="仿宋"/>
                <w:b w:val="0"/>
                <w:bCs w:val="0"/>
                <w:color w:val="auto"/>
                <w:kern w:val="0"/>
                <w:sz w:val="28"/>
                <w:szCs w:val="28"/>
              </w:rPr>
              <w:t>评价</w:t>
            </w:r>
          </w:p>
          <w:p w14:paraId="3067EE22">
            <w:pPr>
              <w:keepNext w:val="0"/>
              <w:pageBreakBefore w:val="0"/>
              <w:kinsoku/>
              <w:wordWrap/>
              <w:overflowPunct/>
              <w:topLinePunct w:val="0"/>
              <w:autoSpaceDE/>
              <w:autoSpaceDN/>
              <w:bidi w:val="0"/>
              <w:snapToGrid w:val="0"/>
              <w:spacing w:line="400" w:lineRule="exact"/>
              <w:ind w:left="0" w:leftChars="0"/>
              <w:jc w:val="center"/>
              <w:textAlignment w:val="auto"/>
              <w:rPr>
                <w:rFonts w:hint="eastAsia" w:ascii="仿宋" w:hAnsi="仿宋" w:eastAsia="仿宋" w:cs="仿宋"/>
                <w:b w:val="0"/>
                <w:bCs w:val="0"/>
                <w:color w:val="auto"/>
                <w:kern w:val="0"/>
                <w:sz w:val="28"/>
                <w:szCs w:val="28"/>
              </w:rPr>
            </w:pPr>
            <w:r>
              <w:rPr>
                <w:rFonts w:hint="eastAsia" w:ascii="仿宋" w:hAnsi="仿宋" w:eastAsia="仿宋" w:cs="仿宋"/>
                <w:b w:val="0"/>
                <w:bCs w:val="0"/>
                <w:color w:val="auto"/>
                <w:kern w:val="0"/>
                <w:sz w:val="28"/>
                <w:szCs w:val="28"/>
              </w:rPr>
              <w:t>分值</w:t>
            </w:r>
          </w:p>
        </w:tc>
        <w:tc>
          <w:tcPr>
            <w:tcW w:w="1014" w:type="dxa"/>
            <w:shd w:val="clear" w:color="auto" w:fill="auto"/>
            <w:noWrap w:val="0"/>
            <w:tcMar>
              <w:top w:w="0" w:type="dxa"/>
              <w:left w:w="28" w:type="dxa"/>
              <w:bottom w:w="0" w:type="dxa"/>
              <w:right w:w="28" w:type="dxa"/>
            </w:tcMar>
            <w:vAlign w:val="center"/>
          </w:tcPr>
          <w:p w14:paraId="0493AB9C">
            <w:pPr>
              <w:keepNext w:val="0"/>
              <w:pageBreakBefore w:val="0"/>
              <w:kinsoku/>
              <w:wordWrap/>
              <w:overflowPunct/>
              <w:topLinePunct w:val="0"/>
              <w:autoSpaceDE/>
              <w:autoSpaceDN/>
              <w:bidi w:val="0"/>
              <w:snapToGrid w:val="0"/>
              <w:spacing w:line="400" w:lineRule="exact"/>
              <w:ind w:left="0" w:leftChars="0"/>
              <w:jc w:val="center"/>
              <w:textAlignment w:val="auto"/>
              <w:rPr>
                <w:rFonts w:hint="eastAsia" w:ascii="仿宋" w:hAnsi="仿宋" w:eastAsia="仿宋" w:cs="仿宋"/>
                <w:b w:val="0"/>
                <w:bCs w:val="0"/>
                <w:color w:val="auto"/>
                <w:kern w:val="0"/>
                <w:sz w:val="28"/>
                <w:szCs w:val="28"/>
              </w:rPr>
            </w:pPr>
            <w:r>
              <w:rPr>
                <w:rFonts w:hint="eastAsia" w:ascii="仿宋" w:hAnsi="仿宋" w:eastAsia="仿宋" w:cs="仿宋"/>
                <w:b w:val="0"/>
                <w:bCs w:val="0"/>
                <w:color w:val="auto"/>
                <w:kern w:val="0"/>
                <w:sz w:val="28"/>
                <w:szCs w:val="28"/>
              </w:rPr>
              <w:t>合计</w:t>
            </w:r>
          </w:p>
          <w:p w14:paraId="3D59CFFC">
            <w:pPr>
              <w:keepNext w:val="0"/>
              <w:pageBreakBefore w:val="0"/>
              <w:kinsoku/>
              <w:wordWrap/>
              <w:overflowPunct/>
              <w:topLinePunct w:val="0"/>
              <w:autoSpaceDE/>
              <w:autoSpaceDN/>
              <w:bidi w:val="0"/>
              <w:snapToGrid w:val="0"/>
              <w:spacing w:line="400" w:lineRule="exact"/>
              <w:ind w:left="0" w:leftChars="0"/>
              <w:jc w:val="center"/>
              <w:textAlignment w:val="auto"/>
              <w:rPr>
                <w:rFonts w:hint="eastAsia" w:ascii="仿宋" w:hAnsi="仿宋" w:eastAsia="仿宋" w:cs="仿宋"/>
                <w:b w:val="0"/>
                <w:bCs w:val="0"/>
                <w:color w:val="auto"/>
                <w:kern w:val="0"/>
                <w:sz w:val="28"/>
                <w:szCs w:val="28"/>
              </w:rPr>
            </w:pPr>
            <w:r>
              <w:rPr>
                <w:rFonts w:hint="eastAsia" w:ascii="仿宋" w:hAnsi="仿宋" w:eastAsia="仿宋" w:cs="仿宋"/>
                <w:b w:val="0"/>
                <w:bCs w:val="0"/>
                <w:color w:val="auto"/>
                <w:kern w:val="0"/>
                <w:sz w:val="28"/>
                <w:szCs w:val="28"/>
              </w:rPr>
              <w:t>分值</w:t>
            </w:r>
          </w:p>
        </w:tc>
        <w:tc>
          <w:tcPr>
            <w:tcW w:w="967" w:type="dxa"/>
            <w:shd w:val="clear" w:color="auto" w:fill="auto"/>
            <w:noWrap w:val="0"/>
            <w:tcMar>
              <w:top w:w="0" w:type="dxa"/>
              <w:left w:w="28" w:type="dxa"/>
              <w:bottom w:w="0" w:type="dxa"/>
              <w:right w:w="28" w:type="dxa"/>
            </w:tcMar>
            <w:vAlign w:val="center"/>
          </w:tcPr>
          <w:p w14:paraId="6DB35352">
            <w:pPr>
              <w:keepNext w:val="0"/>
              <w:pageBreakBefore w:val="0"/>
              <w:widowControl/>
              <w:kinsoku/>
              <w:wordWrap/>
              <w:overflowPunct/>
              <w:topLinePunct w:val="0"/>
              <w:autoSpaceDE/>
              <w:autoSpaceDN/>
              <w:bidi w:val="0"/>
              <w:adjustRightInd w:val="0"/>
              <w:snapToGrid w:val="0"/>
              <w:spacing w:line="400" w:lineRule="exact"/>
              <w:ind w:left="0" w:leftChars="0"/>
              <w:jc w:val="center"/>
              <w:textAlignment w:val="auto"/>
              <w:rPr>
                <w:rFonts w:hint="eastAsia" w:ascii="仿宋" w:hAnsi="仿宋" w:eastAsia="仿宋" w:cs="仿宋"/>
                <w:b w:val="0"/>
                <w:bCs w:val="0"/>
                <w:color w:val="auto"/>
                <w:kern w:val="0"/>
                <w:sz w:val="28"/>
                <w:szCs w:val="28"/>
              </w:rPr>
            </w:pPr>
            <w:r>
              <w:rPr>
                <w:rFonts w:hint="eastAsia" w:ascii="仿宋" w:hAnsi="仿宋" w:eastAsia="仿宋" w:cs="仿宋"/>
                <w:b w:val="0"/>
                <w:bCs w:val="0"/>
                <w:color w:val="auto"/>
                <w:kern w:val="0"/>
                <w:sz w:val="28"/>
                <w:szCs w:val="28"/>
              </w:rPr>
              <w:t>实得</w:t>
            </w:r>
          </w:p>
          <w:p w14:paraId="63DC9A28">
            <w:pPr>
              <w:keepNext w:val="0"/>
              <w:pageBreakBefore w:val="0"/>
              <w:widowControl/>
              <w:kinsoku/>
              <w:wordWrap/>
              <w:overflowPunct/>
              <w:topLinePunct w:val="0"/>
              <w:autoSpaceDE/>
              <w:autoSpaceDN/>
              <w:bidi w:val="0"/>
              <w:adjustRightInd w:val="0"/>
              <w:snapToGrid w:val="0"/>
              <w:spacing w:line="400" w:lineRule="exact"/>
              <w:ind w:left="0" w:leftChars="0"/>
              <w:jc w:val="center"/>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kern w:val="0"/>
                <w:sz w:val="28"/>
                <w:szCs w:val="28"/>
              </w:rPr>
              <w:t>分值</w:t>
            </w:r>
          </w:p>
        </w:tc>
      </w:tr>
      <w:tr w14:paraId="52783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restart"/>
            <w:noWrap w:val="0"/>
            <w:tcMar>
              <w:top w:w="0" w:type="dxa"/>
              <w:left w:w="28" w:type="dxa"/>
              <w:bottom w:w="0" w:type="dxa"/>
              <w:right w:w="28" w:type="dxa"/>
            </w:tcMar>
            <w:vAlign w:val="center"/>
          </w:tcPr>
          <w:p w14:paraId="1A7B83B5">
            <w:pPr>
              <w:keepNext w:val="0"/>
              <w:pageBreakBefore w:val="0"/>
              <w:widowControl/>
              <w:kinsoku/>
              <w:wordWrap/>
              <w:overflowPunct/>
              <w:topLinePunct w:val="0"/>
              <w:autoSpaceDE/>
              <w:autoSpaceDN/>
              <w:bidi w:val="0"/>
              <w:snapToGrid w:val="0"/>
              <w:spacing w:line="400" w:lineRule="exact"/>
              <w:ind w:left="0" w:leftChars="0"/>
              <w:jc w:val="center"/>
              <w:textAlignment w:val="auto"/>
              <w:rPr>
                <w:rFonts w:hint="eastAsia" w:ascii="仿宋" w:hAnsi="仿宋" w:eastAsia="仿宋" w:cs="仿宋"/>
                <w:b w:val="0"/>
                <w:bCs w:val="0"/>
                <w:kern w:val="0"/>
                <w:sz w:val="28"/>
                <w:szCs w:val="28"/>
                <w:lang w:eastAsia="zh-CN"/>
              </w:rPr>
            </w:pPr>
            <w:r>
              <w:rPr>
                <w:rFonts w:hint="eastAsia" w:ascii="仿宋" w:hAnsi="仿宋" w:eastAsia="仿宋" w:cs="仿宋"/>
                <w:b w:val="0"/>
                <w:bCs w:val="0"/>
                <w:sz w:val="28"/>
                <w:szCs w:val="28"/>
              </w:rPr>
              <w:t>技术先进性</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lang w:val="en-US" w:eastAsia="zh-CN"/>
              </w:rPr>
              <w:t>40</w:t>
            </w:r>
            <w:r>
              <w:rPr>
                <w:rFonts w:hint="eastAsia" w:ascii="仿宋" w:hAnsi="仿宋" w:eastAsia="仿宋" w:cs="仿宋"/>
                <w:b w:val="0"/>
                <w:bCs w:val="0"/>
                <w:sz w:val="28"/>
                <w:szCs w:val="28"/>
                <w:lang w:eastAsia="zh-CN"/>
              </w:rPr>
              <w:t>）</w:t>
            </w:r>
          </w:p>
        </w:tc>
        <w:tc>
          <w:tcPr>
            <w:tcW w:w="1602" w:type="dxa"/>
            <w:vMerge w:val="restart"/>
            <w:noWrap w:val="0"/>
            <w:tcMar>
              <w:top w:w="0" w:type="dxa"/>
              <w:left w:w="28" w:type="dxa"/>
              <w:bottom w:w="0" w:type="dxa"/>
              <w:right w:w="28" w:type="dxa"/>
            </w:tcMar>
            <w:vAlign w:val="center"/>
          </w:tcPr>
          <w:p w14:paraId="4E72E269">
            <w:pPr>
              <w:keepNext w:val="0"/>
              <w:pageBreakBefore w:val="0"/>
              <w:kinsoku/>
              <w:wordWrap/>
              <w:overflowPunct/>
              <w:topLinePunct w:val="0"/>
              <w:autoSpaceDE/>
              <w:autoSpaceDN/>
              <w:bidi w:val="0"/>
              <w:adjustRightInd w:val="0"/>
              <w:snapToGrid w:val="0"/>
              <w:spacing w:line="400" w:lineRule="exact"/>
              <w:ind w:left="0" w:leftChars="0"/>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企业级工法评审意见</w:t>
            </w:r>
          </w:p>
        </w:tc>
        <w:tc>
          <w:tcPr>
            <w:tcW w:w="8508" w:type="dxa"/>
            <w:gridSpan w:val="4"/>
            <w:noWrap w:val="0"/>
            <w:vAlign w:val="center"/>
          </w:tcPr>
          <w:p w14:paraId="72E2CFD4">
            <w:pPr>
              <w:keepNext w:val="0"/>
              <w:pageBreakBefore w:val="0"/>
              <w:widowControl/>
              <w:kinsoku/>
              <w:wordWrap/>
              <w:overflowPunct/>
              <w:topLinePunct w:val="0"/>
              <w:autoSpaceDE/>
              <w:autoSpaceDN/>
              <w:bidi w:val="0"/>
              <w:adjustRightInd w:val="0"/>
              <w:snapToGrid w:val="0"/>
              <w:spacing w:line="400" w:lineRule="exact"/>
              <w:ind w:left="0" w:left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有企业级工法评审文件</w:t>
            </w:r>
          </w:p>
        </w:tc>
        <w:tc>
          <w:tcPr>
            <w:tcW w:w="996" w:type="dxa"/>
            <w:noWrap w:val="0"/>
            <w:tcMar>
              <w:top w:w="0" w:type="dxa"/>
              <w:left w:w="28" w:type="dxa"/>
              <w:bottom w:w="0" w:type="dxa"/>
              <w:right w:w="28" w:type="dxa"/>
            </w:tcMar>
            <w:vAlign w:val="center"/>
          </w:tcPr>
          <w:p w14:paraId="08D58E03">
            <w:pPr>
              <w:keepNext w:val="0"/>
              <w:pageBreakBefore w:val="0"/>
              <w:widowControl/>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rPr>
            </w:pPr>
            <w:r>
              <w:rPr>
                <w:rFonts w:hint="default" w:ascii="Times New Roman" w:hAnsi="Times New Roman" w:eastAsia="仿宋" w:cs="Times New Roman"/>
                <w:b w:val="0"/>
                <w:bCs w:val="0"/>
                <w:kern w:val="0"/>
                <w:sz w:val="28"/>
                <w:szCs w:val="28"/>
              </w:rPr>
              <w:t>1</w:t>
            </w:r>
          </w:p>
        </w:tc>
        <w:tc>
          <w:tcPr>
            <w:tcW w:w="1014" w:type="dxa"/>
            <w:vMerge w:val="restart"/>
            <w:noWrap w:val="0"/>
            <w:vAlign w:val="center"/>
          </w:tcPr>
          <w:p w14:paraId="5CFB8F27">
            <w:pPr>
              <w:keepNext w:val="0"/>
              <w:pageBreakBefore w:val="0"/>
              <w:widowControl/>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rPr>
            </w:pPr>
            <w:r>
              <w:rPr>
                <w:rFonts w:hint="default" w:ascii="Times New Roman" w:hAnsi="Times New Roman" w:eastAsia="仿宋" w:cs="Times New Roman"/>
                <w:b w:val="0"/>
                <w:bCs w:val="0"/>
                <w:kern w:val="0"/>
                <w:sz w:val="28"/>
                <w:szCs w:val="28"/>
              </w:rPr>
              <w:t>5</w:t>
            </w:r>
          </w:p>
        </w:tc>
        <w:tc>
          <w:tcPr>
            <w:tcW w:w="967" w:type="dxa"/>
            <w:vMerge w:val="restart"/>
            <w:noWrap w:val="0"/>
            <w:vAlign w:val="center"/>
          </w:tcPr>
          <w:p w14:paraId="422AF66D">
            <w:pPr>
              <w:keepNext w:val="0"/>
              <w:pageBreakBefore w:val="0"/>
              <w:widowControl/>
              <w:kinsoku/>
              <w:wordWrap/>
              <w:overflowPunct/>
              <w:topLinePunct w:val="0"/>
              <w:autoSpaceDE/>
              <w:autoSpaceDN/>
              <w:bidi w:val="0"/>
              <w:adjustRightInd w:val="0"/>
              <w:snapToGrid w:val="0"/>
              <w:spacing w:line="400" w:lineRule="exact"/>
              <w:ind w:left="0" w:leftChars="0"/>
              <w:jc w:val="center"/>
              <w:textAlignment w:val="auto"/>
              <w:rPr>
                <w:rFonts w:hint="default" w:ascii="Times New Roman" w:hAnsi="Times New Roman" w:eastAsia="仿宋" w:cs="Times New Roman"/>
                <w:b w:val="0"/>
                <w:bCs w:val="0"/>
                <w:sz w:val="28"/>
                <w:szCs w:val="28"/>
              </w:rPr>
            </w:pPr>
          </w:p>
        </w:tc>
      </w:tr>
      <w:tr w14:paraId="586A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continue"/>
            <w:noWrap w:val="0"/>
            <w:vAlign w:val="center"/>
          </w:tcPr>
          <w:p w14:paraId="4CAF1789">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kern w:val="0"/>
                <w:sz w:val="28"/>
                <w:szCs w:val="28"/>
              </w:rPr>
            </w:pPr>
          </w:p>
        </w:tc>
        <w:tc>
          <w:tcPr>
            <w:tcW w:w="1602" w:type="dxa"/>
            <w:vMerge w:val="continue"/>
            <w:noWrap w:val="0"/>
            <w:vAlign w:val="center"/>
          </w:tcPr>
          <w:p w14:paraId="2943067F">
            <w:pPr>
              <w:keepNext w:val="0"/>
              <w:pageBreakBefore w:val="0"/>
              <w:kinsoku/>
              <w:wordWrap/>
              <w:overflowPunct/>
              <w:topLinePunct w:val="0"/>
              <w:autoSpaceDE/>
              <w:autoSpaceDN/>
              <w:bidi w:val="0"/>
              <w:adjustRightInd w:val="0"/>
              <w:snapToGrid w:val="0"/>
              <w:spacing w:line="400" w:lineRule="exact"/>
              <w:ind w:left="0" w:leftChars="0"/>
              <w:jc w:val="center"/>
              <w:textAlignment w:val="auto"/>
              <w:rPr>
                <w:rFonts w:hint="eastAsia" w:ascii="仿宋" w:hAnsi="仿宋" w:eastAsia="仿宋" w:cs="仿宋"/>
                <w:b w:val="0"/>
                <w:bCs w:val="0"/>
                <w:sz w:val="28"/>
                <w:szCs w:val="28"/>
              </w:rPr>
            </w:pPr>
          </w:p>
        </w:tc>
        <w:tc>
          <w:tcPr>
            <w:tcW w:w="8508" w:type="dxa"/>
            <w:gridSpan w:val="4"/>
            <w:noWrap w:val="0"/>
            <w:vAlign w:val="center"/>
          </w:tcPr>
          <w:p w14:paraId="0FF38CAC">
            <w:pPr>
              <w:keepNext w:val="0"/>
              <w:pageBreakBefore w:val="0"/>
              <w:widowControl/>
              <w:kinsoku/>
              <w:wordWrap/>
              <w:overflowPunct/>
              <w:topLinePunct w:val="0"/>
              <w:autoSpaceDE/>
              <w:autoSpaceDN/>
              <w:bidi w:val="0"/>
              <w:adjustRightInd w:val="0"/>
              <w:snapToGrid w:val="0"/>
              <w:spacing w:line="400" w:lineRule="exact"/>
              <w:ind w:left="0" w:left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评审专家不属于工法完成人</w:t>
            </w:r>
          </w:p>
        </w:tc>
        <w:tc>
          <w:tcPr>
            <w:tcW w:w="996" w:type="dxa"/>
            <w:noWrap w:val="0"/>
            <w:tcMar>
              <w:top w:w="0" w:type="dxa"/>
              <w:left w:w="28" w:type="dxa"/>
              <w:bottom w:w="0" w:type="dxa"/>
              <w:right w:w="28" w:type="dxa"/>
            </w:tcMar>
            <w:vAlign w:val="center"/>
          </w:tcPr>
          <w:p w14:paraId="5560DBB6">
            <w:pPr>
              <w:keepNext w:val="0"/>
              <w:pageBreakBefore w:val="0"/>
              <w:widowControl/>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rPr>
            </w:pPr>
            <w:r>
              <w:rPr>
                <w:rFonts w:hint="default" w:ascii="Times New Roman" w:hAnsi="Times New Roman" w:eastAsia="仿宋" w:cs="Times New Roman"/>
                <w:b w:val="0"/>
                <w:bCs w:val="0"/>
                <w:kern w:val="0"/>
                <w:sz w:val="28"/>
                <w:szCs w:val="28"/>
              </w:rPr>
              <w:t>1</w:t>
            </w:r>
          </w:p>
        </w:tc>
        <w:tc>
          <w:tcPr>
            <w:tcW w:w="1014" w:type="dxa"/>
            <w:vMerge w:val="continue"/>
            <w:noWrap w:val="0"/>
            <w:vAlign w:val="center"/>
          </w:tcPr>
          <w:p w14:paraId="09A0A962">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kern w:val="0"/>
                <w:sz w:val="28"/>
                <w:szCs w:val="28"/>
              </w:rPr>
            </w:pPr>
          </w:p>
        </w:tc>
        <w:tc>
          <w:tcPr>
            <w:tcW w:w="967" w:type="dxa"/>
            <w:vMerge w:val="continue"/>
            <w:noWrap w:val="0"/>
            <w:vAlign w:val="center"/>
          </w:tcPr>
          <w:p w14:paraId="25751D51">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r>
      <w:tr w14:paraId="21F5E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continue"/>
            <w:noWrap w:val="0"/>
            <w:vAlign w:val="center"/>
          </w:tcPr>
          <w:p w14:paraId="3195F6BA">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kern w:val="0"/>
                <w:sz w:val="28"/>
                <w:szCs w:val="28"/>
              </w:rPr>
            </w:pPr>
          </w:p>
        </w:tc>
        <w:tc>
          <w:tcPr>
            <w:tcW w:w="1602" w:type="dxa"/>
            <w:vMerge w:val="continue"/>
            <w:noWrap w:val="0"/>
            <w:vAlign w:val="center"/>
          </w:tcPr>
          <w:p w14:paraId="4BFF6ABF">
            <w:pPr>
              <w:keepNext w:val="0"/>
              <w:pageBreakBefore w:val="0"/>
              <w:kinsoku/>
              <w:wordWrap/>
              <w:overflowPunct/>
              <w:topLinePunct w:val="0"/>
              <w:autoSpaceDE/>
              <w:autoSpaceDN/>
              <w:bidi w:val="0"/>
              <w:adjustRightInd w:val="0"/>
              <w:snapToGrid w:val="0"/>
              <w:spacing w:line="400" w:lineRule="exact"/>
              <w:ind w:left="0" w:leftChars="0"/>
              <w:jc w:val="center"/>
              <w:textAlignment w:val="auto"/>
              <w:rPr>
                <w:rFonts w:hint="eastAsia" w:ascii="仿宋" w:hAnsi="仿宋" w:eastAsia="仿宋" w:cs="仿宋"/>
                <w:b w:val="0"/>
                <w:bCs w:val="0"/>
                <w:sz w:val="28"/>
                <w:szCs w:val="28"/>
              </w:rPr>
            </w:pPr>
          </w:p>
        </w:tc>
        <w:tc>
          <w:tcPr>
            <w:tcW w:w="8508" w:type="dxa"/>
            <w:gridSpan w:val="4"/>
            <w:noWrap w:val="0"/>
            <w:vAlign w:val="center"/>
          </w:tcPr>
          <w:p w14:paraId="205D73C6">
            <w:pPr>
              <w:keepNext w:val="0"/>
              <w:pageBreakBefore w:val="0"/>
              <w:kinsoku/>
              <w:wordWrap/>
              <w:overflowPunct/>
              <w:topLinePunct w:val="0"/>
              <w:autoSpaceDE/>
              <w:autoSpaceDN/>
              <w:bidi w:val="0"/>
              <w:adjustRightInd w:val="0"/>
              <w:snapToGrid w:val="0"/>
              <w:spacing w:line="400" w:lineRule="exact"/>
              <w:ind w:left="0" w:left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企业级工法评审意见客观实际</w:t>
            </w:r>
          </w:p>
        </w:tc>
        <w:tc>
          <w:tcPr>
            <w:tcW w:w="996" w:type="dxa"/>
            <w:noWrap w:val="0"/>
            <w:tcMar>
              <w:top w:w="0" w:type="dxa"/>
              <w:left w:w="28" w:type="dxa"/>
              <w:bottom w:w="0" w:type="dxa"/>
              <w:right w:w="28" w:type="dxa"/>
            </w:tcMar>
            <w:vAlign w:val="center"/>
          </w:tcPr>
          <w:p w14:paraId="4B6B9214">
            <w:pPr>
              <w:keepNext w:val="0"/>
              <w:pageBreakBefore w:val="0"/>
              <w:widowControl/>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rPr>
            </w:pPr>
            <w:r>
              <w:rPr>
                <w:rFonts w:hint="default" w:ascii="Times New Roman" w:hAnsi="Times New Roman" w:eastAsia="仿宋" w:cs="Times New Roman"/>
                <w:b w:val="0"/>
                <w:bCs w:val="0"/>
                <w:kern w:val="0"/>
                <w:sz w:val="28"/>
                <w:szCs w:val="28"/>
              </w:rPr>
              <w:t>1</w:t>
            </w:r>
          </w:p>
        </w:tc>
        <w:tc>
          <w:tcPr>
            <w:tcW w:w="1014" w:type="dxa"/>
            <w:vMerge w:val="continue"/>
            <w:noWrap w:val="0"/>
            <w:vAlign w:val="center"/>
          </w:tcPr>
          <w:p w14:paraId="212DCCBC">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kern w:val="0"/>
                <w:sz w:val="28"/>
                <w:szCs w:val="28"/>
              </w:rPr>
            </w:pPr>
          </w:p>
        </w:tc>
        <w:tc>
          <w:tcPr>
            <w:tcW w:w="967" w:type="dxa"/>
            <w:vMerge w:val="continue"/>
            <w:noWrap w:val="0"/>
            <w:vAlign w:val="center"/>
          </w:tcPr>
          <w:p w14:paraId="6C677CF4">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r>
      <w:tr w14:paraId="47172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continue"/>
            <w:noWrap w:val="0"/>
            <w:vAlign w:val="center"/>
          </w:tcPr>
          <w:p w14:paraId="6B5FAB32">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kern w:val="0"/>
                <w:sz w:val="28"/>
                <w:szCs w:val="28"/>
              </w:rPr>
            </w:pPr>
          </w:p>
        </w:tc>
        <w:tc>
          <w:tcPr>
            <w:tcW w:w="1602" w:type="dxa"/>
            <w:vMerge w:val="continue"/>
            <w:noWrap w:val="0"/>
            <w:vAlign w:val="center"/>
          </w:tcPr>
          <w:p w14:paraId="76D68794">
            <w:pPr>
              <w:keepNext w:val="0"/>
              <w:pageBreakBefore w:val="0"/>
              <w:kinsoku/>
              <w:wordWrap/>
              <w:overflowPunct/>
              <w:topLinePunct w:val="0"/>
              <w:autoSpaceDE/>
              <w:autoSpaceDN/>
              <w:bidi w:val="0"/>
              <w:adjustRightInd w:val="0"/>
              <w:snapToGrid w:val="0"/>
              <w:spacing w:line="400" w:lineRule="exact"/>
              <w:ind w:left="0" w:leftChars="0"/>
              <w:jc w:val="center"/>
              <w:textAlignment w:val="auto"/>
              <w:rPr>
                <w:rFonts w:hint="eastAsia" w:ascii="仿宋" w:hAnsi="仿宋" w:eastAsia="仿宋" w:cs="仿宋"/>
                <w:b w:val="0"/>
                <w:bCs w:val="0"/>
                <w:sz w:val="28"/>
                <w:szCs w:val="28"/>
              </w:rPr>
            </w:pPr>
          </w:p>
        </w:tc>
        <w:tc>
          <w:tcPr>
            <w:tcW w:w="8508" w:type="dxa"/>
            <w:gridSpan w:val="4"/>
            <w:noWrap w:val="0"/>
            <w:vAlign w:val="center"/>
          </w:tcPr>
          <w:p w14:paraId="7FFE1465">
            <w:pPr>
              <w:keepNext w:val="0"/>
              <w:pageBreakBefore w:val="0"/>
              <w:kinsoku/>
              <w:wordWrap/>
              <w:overflowPunct/>
              <w:topLinePunct w:val="0"/>
              <w:autoSpaceDE/>
              <w:autoSpaceDN/>
              <w:bidi w:val="0"/>
              <w:adjustRightInd w:val="0"/>
              <w:snapToGrid w:val="0"/>
              <w:spacing w:line="400" w:lineRule="exact"/>
              <w:ind w:left="0" w:left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企业对工法关键技术的评估结论属于省内领先以上水平</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推广应用前景良好，应用范围广泛</w:t>
            </w:r>
          </w:p>
        </w:tc>
        <w:tc>
          <w:tcPr>
            <w:tcW w:w="996" w:type="dxa"/>
            <w:noWrap w:val="0"/>
            <w:tcMar>
              <w:top w:w="0" w:type="dxa"/>
              <w:left w:w="28" w:type="dxa"/>
              <w:bottom w:w="0" w:type="dxa"/>
              <w:right w:w="28" w:type="dxa"/>
            </w:tcMar>
            <w:vAlign w:val="center"/>
          </w:tcPr>
          <w:p w14:paraId="10E24A0B">
            <w:pPr>
              <w:keepNext w:val="0"/>
              <w:pageBreakBefore w:val="0"/>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rPr>
            </w:pPr>
            <w:r>
              <w:rPr>
                <w:rFonts w:hint="default" w:ascii="Times New Roman" w:hAnsi="Times New Roman" w:eastAsia="仿宋" w:cs="Times New Roman"/>
                <w:b w:val="0"/>
                <w:bCs w:val="0"/>
                <w:kern w:val="0"/>
                <w:sz w:val="28"/>
                <w:szCs w:val="28"/>
              </w:rPr>
              <w:t>2</w:t>
            </w:r>
          </w:p>
        </w:tc>
        <w:tc>
          <w:tcPr>
            <w:tcW w:w="1014" w:type="dxa"/>
            <w:vMerge w:val="continue"/>
            <w:noWrap w:val="0"/>
            <w:vAlign w:val="center"/>
          </w:tcPr>
          <w:p w14:paraId="31F12531">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kern w:val="0"/>
                <w:sz w:val="28"/>
                <w:szCs w:val="28"/>
              </w:rPr>
            </w:pPr>
          </w:p>
        </w:tc>
        <w:tc>
          <w:tcPr>
            <w:tcW w:w="967" w:type="dxa"/>
            <w:vMerge w:val="continue"/>
            <w:noWrap w:val="0"/>
            <w:vAlign w:val="center"/>
          </w:tcPr>
          <w:p w14:paraId="3C36F135">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r>
      <w:tr w14:paraId="5DDB6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continue"/>
            <w:noWrap w:val="0"/>
            <w:vAlign w:val="center"/>
          </w:tcPr>
          <w:p w14:paraId="699B36D2">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kern w:val="0"/>
                <w:sz w:val="28"/>
                <w:szCs w:val="28"/>
              </w:rPr>
            </w:pPr>
          </w:p>
        </w:tc>
        <w:tc>
          <w:tcPr>
            <w:tcW w:w="1602" w:type="dxa"/>
            <w:vMerge w:val="restart"/>
            <w:noWrap w:val="0"/>
            <w:tcMar>
              <w:top w:w="0" w:type="dxa"/>
              <w:left w:w="28" w:type="dxa"/>
              <w:bottom w:w="0" w:type="dxa"/>
              <w:right w:w="28" w:type="dxa"/>
            </w:tcMar>
            <w:vAlign w:val="center"/>
          </w:tcPr>
          <w:p w14:paraId="6E3B7396">
            <w:pPr>
              <w:keepNext w:val="0"/>
              <w:pageBreakBefore w:val="0"/>
              <w:kinsoku/>
              <w:wordWrap/>
              <w:overflowPunct/>
              <w:topLinePunct w:val="0"/>
              <w:autoSpaceDE/>
              <w:autoSpaceDN/>
              <w:bidi w:val="0"/>
              <w:adjustRightInd w:val="0"/>
              <w:snapToGrid w:val="0"/>
              <w:spacing w:line="400" w:lineRule="exact"/>
              <w:ind w:left="0" w:leftChars="0"/>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技术先进性</w:t>
            </w:r>
          </w:p>
        </w:tc>
        <w:tc>
          <w:tcPr>
            <w:tcW w:w="8508" w:type="dxa"/>
            <w:gridSpan w:val="4"/>
            <w:noWrap w:val="0"/>
            <w:vAlign w:val="center"/>
          </w:tcPr>
          <w:p w14:paraId="2E60701D">
            <w:pPr>
              <w:keepNext w:val="0"/>
              <w:pageBreakBefore w:val="0"/>
              <w:widowControl/>
              <w:kinsoku/>
              <w:wordWrap/>
              <w:overflowPunct/>
              <w:topLinePunct w:val="0"/>
              <w:autoSpaceDE/>
              <w:autoSpaceDN/>
              <w:bidi w:val="0"/>
              <w:adjustRightInd w:val="0"/>
              <w:snapToGrid w:val="0"/>
              <w:spacing w:line="400" w:lineRule="exact"/>
              <w:ind w:left="0" w:left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工法特点与应用原理具有先进性，能满足指导工艺操作与管理的需要；工法与传统施工方法比较具有先进性和合理性</w:t>
            </w:r>
          </w:p>
        </w:tc>
        <w:tc>
          <w:tcPr>
            <w:tcW w:w="996" w:type="dxa"/>
            <w:noWrap w:val="0"/>
            <w:tcMar>
              <w:top w:w="0" w:type="dxa"/>
              <w:left w:w="28" w:type="dxa"/>
              <w:bottom w:w="0" w:type="dxa"/>
              <w:right w:w="28" w:type="dxa"/>
            </w:tcMar>
            <w:vAlign w:val="center"/>
          </w:tcPr>
          <w:p w14:paraId="2D5C8FEA">
            <w:pPr>
              <w:keepNext w:val="0"/>
              <w:pageBreakBefore w:val="0"/>
              <w:widowControl/>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rPr>
            </w:pPr>
            <w:r>
              <w:rPr>
                <w:rFonts w:hint="default" w:ascii="Times New Roman" w:hAnsi="Times New Roman" w:eastAsia="仿宋" w:cs="Times New Roman"/>
                <w:b w:val="0"/>
                <w:bCs w:val="0"/>
                <w:kern w:val="0"/>
                <w:sz w:val="28"/>
                <w:szCs w:val="28"/>
              </w:rPr>
              <w:t>4</w:t>
            </w:r>
          </w:p>
        </w:tc>
        <w:tc>
          <w:tcPr>
            <w:tcW w:w="1014" w:type="dxa"/>
            <w:vMerge w:val="restart"/>
            <w:noWrap w:val="0"/>
            <w:vAlign w:val="center"/>
          </w:tcPr>
          <w:p w14:paraId="2819BD5E">
            <w:pPr>
              <w:keepNext w:val="0"/>
              <w:pageBreakBefore w:val="0"/>
              <w:widowControl/>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rPr>
            </w:pPr>
            <w:r>
              <w:rPr>
                <w:rFonts w:hint="default" w:ascii="Times New Roman" w:hAnsi="Times New Roman" w:eastAsia="仿宋" w:cs="Times New Roman"/>
                <w:b w:val="0"/>
                <w:bCs w:val="0"/>
                <w:kern w:val="0"/>
                <w:sz w:val="28"/>
                <w:szCs w:val="28"/>
              </w:rPr>
              <w:t>30</w:t>
            </w:r>
          </w:p>
        </w:tc>
        <w:tc>
          <w:tcPr>
            <w:tcW w:w="967" w:type="dxa"/>
            <w:vMerge w:val="restart"/>
            <w:noWrap w:val="0"/>
            <w:vAlign w:val="center"/>
          </w:tcPr>
          <w:p w14:paraId="711072F7">
            <w:pPr>
              <w:keepNext w:val="0"/>
              <w:pageBreakBefore w:val="0"/>
              <w:widowControl/>
              <w:kinsoku/>
              <w:wordWrap/>
              <w:overflowPunct/>
              <w:topLinePunct w:val="0"/>
              <w:autoSpaceDE/>
              <w:autoSpaceDN/>
              <w:bidi w:val="0"/>
              <w:adjustRightInd w:val="0"/>
              <w:snapToGrid w:val="0"/>
              <w:spacing w:line="400" w:lineRule="exact"/>
              <w:ind w:left="0" w:leftChars="0"/>
              <w:jc w:val="center"/>
              <w:textAlignment w:val="auto"/>
              <w:rPr>
                <w:rFonts w:hint="default" w:ascii="Times New Roman" w:hAnsi="Times New Roman" w:eastAsia="仿宋" w:cs="Times New Roman"/>
                <w:b w:val="0"/>
                <w:bCs w:val="0"/>
                <w:sz w:val="28"/>
                <w:szCs w:val="28"/>
              </w:rPr>
            </w:pPr>
          </w:p>
        </w:tc>
      </w:tr>
      <w:tr w14:paraId="735E6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continue"/>
            <w:noWrap w:val="0"/>
            <w:vAlign w:val="center"/>
          </w:tcPr>
          <w:p w14:paraId="7F7F4F4B">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kern w:val="0"/>
                <w:sz w:val="28"/>
                <w:szCs w:val="28"/>
              </w:rPr>
            </w:pPr>
          </w:p>
        </w:tc>
        <w:tc>
          <w:tcPr>
            <w:tcW w:w="1602" w:type="dxa"/>
            <w:vMerge w:val="continue"/>
            <w:noWrap w:val="0"/>
            <w:vAlign w:val="center"/>
          </w:tcPr>
          <w:p w14:paraId="091C08FE">
            <w:pPr>
              <w:keepNext w:val="0"/>
              <w:pageBreakBefore w:val="0"/>
              <w:kinsoku/>
              <w:wordWrap/>
              <w:overflowPunct/>
              <w:topLinePunct w:val="0"/>
              <w:autoSpaceDE/>
              <w:autoSpaceDN/>
              <w:bidi w:val="0"/>
              <w:adjustRightInd w:val="0"/>
              <w:snapToGrid w:val="0"/>
              <w:spacing w:line="400" w:lineRule="exact"/>
              <w:ind w:left="0" w:leftChars="0"/>
              <w:jc w:val="center"/>
              <w:textAlignment w:val="auto"/>
              <w:rPr>
                <w:rFonts w:hint="eastAsia" w:ascii="仿宋" w:hAnsi="仿宋" w:eastAsia="仿宋" w:cs="仿宋"/>
                <w:b w:val="0"/>
                <w:bCs w:val="0"/>
                <w:sz w:val="28"/>
                <w:szCs w:val="28"/>
              </w:rPr>
            </w:pPr>
          </w:p>
        </w:tc>
        <w:tc>
          <w:tcPr>
            <w:tcW w:w="8508" w:type="dxa"/>
            <w:gridSpan w:val="4"/>
            <w:noWrap w:val="0"/>
            <w:vAlign w:val="center"/>
          </w:tcPr>
          <w:p w14:paraId="79599B20">
            <w:pPr>
              <w:pStyle w:val="13"/>
              <w:keepNext w:val="0"/>
              <w:pageBreakBefore w:val="0"/>
              <w:kinsoku/>
              <w:wordWrap/>
              <w:overflowPunct/>
              <w:topLinePunct w:val="0"/>
              <w:autoSpaceDE/>
              <w:autoSpaceDN/>
              <w:bidi w:val="0"/>
              <w:snapToGrid w:val="0"/>
              <w:spacing w:line="400" w:lineRule="exact"/>
              <w:ind w:left="0" w:left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工法工艺核心部分关键技术基本原理或关键技术形成的理论基础有创新</w:t>
            </w:r>
          </w:p>
        </w:tc>
        <w:tc>
          <w:tcPr>
            <w:tcW w:w="996" w:type="dxa"/>
            <w:noWrap w:val="0"/>
            <w:tcMar>
              <w:top w:w="0" w:type="dxa"/>
              <w:left w:w="28" w:type="dxa"/>
              <w:bottom w:w="0" w:type="dxa"/>
              <w:right w:w="28" w:type="dxa"/>
            </w:tcMar>
            <w:vAlign w:val="center"/>
          </w:tcPr>
          <w:p w14:paraId="69AA0BDD">
            <w:pPr>
              <w:keepNext w:val="0"/>
              <w:pageBreakBefore w:val="0"/>
              <w:widowControl/>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rPr>
            </w:pPr>
            <w:r>
              <w:rPr>
                <w:rFonts w:hint="default" w:ascii="Times New Roman" w:hAnsi="Times New Roman" w:eastAsia="仿宋" w:cs="Times New Roman"/>
                <w:b w:val="0"/>
                <w:bCs w:val="0"/>
                <w:kern w:val="0"/>
                <w:sz w:val="28"/>
                <w:szCs w:val="28"/>
              </w:rPr>
              <w:t>4</w:t>
            </w:r>
          </w:p>
        </w:tc>
        <w:tc>
          <w:tcPr>
            <w:tcW w:w="1014" w:type="dxa"/>
            <w:vMerge w:val="continue"/>
            <w:noWrap w:val="0"/>
            <w:vAlign w:val="center"/>
          </w:tcPr>
          <w:p w14:paraId="708EAF83">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kern w:val="0"/>
                <w:sz w:val="28"/>
                <w:szCs w:val="28"/>
              </w:rPr>
            </w:pPr>
          </w:p>
        </w:tc>
        <w:tc>
          <w:tcPr>
            <w:tcW w:w="967" w:type="dxa"/>
            <w:vMerge w:val="continue"/>
            <w:noWrap w:val="0"/>
            <w:vAlign w:val="center"/>
          </w:tcPr>
          <w:p w14:paraId="4A748361">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r>
      <w:tr w14:paraId="036B2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continue"/>
            <w:noWrap w:val="0"/>
            <w:vAlign w:val="center"/>
          </w:tcPr>
          <w:p w14:paraId="163ED62B">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kern w:val="0"/>
                <w:sz w:val="28"/>
                <w:szCs w:val="28"/>
              </w:rPr>
            </w:pPr>
          </w:p>
        </w:tc>
        <w:tc>
          <w:tcPr>
            <w:tcW w:w="1602" w:type="dxa"/>
            <w:vMerge w:val="continue"/>
            <w:noWrap w:val="0"/>
            <w:vAlign w:val="center"/>
          </w:tcPr>
          <w:p w14:paraId="33701E74">
            <w:pPr>
              <w:keepNext w:val="0"/>
              <w:pageBreakBefore w:val="0"/>
              <w:kinsoku/>
              <w:wordWrap/>
              <w:overflowPunct/>
              <w:topLinePunct w:val="0"/>
              <w:autoSpaceDE/>
              <w:autoSpaceDN/>
              <w:bidi w:val="0"/>
              <w:adjustRightInd w:val="0"/>
              <w:snapToGrid w:val="0"/>
              <w:spacing w:line="400" w:lineRule="exact"/>
              <w:ind w:left="0" w:leftChars="0"/>
              <w:jc w:val="center"/>
              <w:textAlignment w:val="auto"/>
              <w:rPr>
                <w:rFonts w:hint="eastAsia" w:ascii="仿宋" w:hAnsi="仿宋" w:eastAsia="仿宋" w:cs="仿宋"/>
                <w:b w:val="0"/>
                <w:bCs w:val="0"/>
                <w:sz w:val="28"/>
                <w:szCs w:val="28"/>
              </w:rPr>
            </w:pPr>
          </w:p>
        </w:tc>
        <w:tc>
          <w:tcPr>
            <w:tcW w:w="8508" w:type="dxa"/>
            <w:gridSpan w:val="4"/>
            <w:noWrap w:val="0"/>
            <w:vAlign w:val="center"/>
          </w:tcPr>
          <w:p w14:paraId="73426B8F">
            <w:pPr>
              <w:pStyle w:val="13"/>
              <w:keepNext w:val="0"/>
              <w:pageBreakBefore w:val="0"/>
              <w:kinsoku/>
              <w:wordWrap/>
              <w:overflowPunct/>
              <w:topLinePunct w:val="0"/>
              <w:autoSpaceDE/>
              <w:autoSpaceDN/>
              <w:bidi w:val="0"/>
              <w:snapToGrid w:val="0"/>
              <w:spacing w:line="400" w:lineRule="exact"/>
              <w:ind w:left="0" w:left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施工工艺流程科学合理具有先进性，工法工序间的衔接和相互之间的关系明确</w:t>
            </w:r>
          </w:p>
        </w:tc>
        <w:tc>
          <w:tcPr>
            <w:tcW w:w="996" w:type="dxa"/>
            <w:noWrap w:val="0"/>
            <w:tcMar>
              <w:top w:w="0" w:type="dxa"/>
              <w:left w:w="28" w:type="dxa"/>
              <w:bottom w:w="0" w:type="dxa"/>
              <w:right w:w="28" w:type="dxa"/>
            </w:tcMar>
            <w:vAlign w:val="center"/>
          </w:tcPr>
          <w:p w14:paraId="39EFCCEB">
            <w:pPr>
              <w:keepNext w:val="0"/>
              <w:pageBreakBefore w:val="0"/>
              <w:widowControl/>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rPr>
            </w:pPr>
            <w:r>
              <w:rPr>
                <w:rFonts w:hint="default" w:ascii="Times New Roman" w:hAnsi="Times New Roman" w:eastAsia="仿宋" w:cs="Times New Roman"/>
                <w:b w:val="0"/>
                <w:bCs w:val="0"/>
                <w:kern w:val="0"/>
                <w:sz w:val="28"/>
                <w:szCs w:val="28"/>
              </w:rPr>
              <w:t>3</w:t>
            </w:r>
          </w:p>
        </w:tc>
        <w:tc>
          <w:tcPr>
            <w:tcW w:w="1014" w:type="dxa"/>
            <w:vMerge w:val="continue"/>
            <w:noWrap w:val="0"/>
            <w:vAlign w:val="center"/>
          </w:tcPr>
          <w:p w14:paraId="27D2CBAF">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kern w:val="0"/>
                <w:sz w:val="28"/>
                <w:szCs w:val="28"/>
              </w:rPr>
            </w:pPr>
          </w:p>
        </w:tc>
        <w:tc>
          <w:tcPr>
            <w:tcW w:w="967" w:type="dxa"/>
            <w:vMerge w:val="continue"/>
            <w:noWrap w:val="0"/>
            <w:vAlign w:val="center"/>
          </w:tcPr>
          <w:p w14:paraId="61DA640E">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r>
      <w:tr w14:paraId="6683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continue"/>
            <w:noWrap w:val="0"/>
            <w:vAlign w:val="center"/>
          </w:tcPr>
          <w:p w14:paraId="566212C0">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kern w:val="0"/>
                <w:sz w:val="28"/>
                <w:szCs w:val="28"/>
              </w:rPr>
            </w:pPr>
          </w:p>
        </w:tc>
        <w:tc>
          <w:tcPr>
            <w:tcW w:w="1602" w:type="dxa"/>
            <w:vMerge w:val="continue"/>
            <w:noWrap w:val="0"/>
            <w:vAlign w:val="center"/>
          </w:tcPr>
          <w:p w14:paraId="7EE09919">
            <w:pPr>
              <w:keepNext w:val="0"/>
              <w:pageBreakBefore w:val="0"/>
              <w:kinsoku/>
              <w:wordWrap/>
              <w:overflowPunct/>
              <w:topLinePunct w:val="0"/>
              <w:autoSpaceDE/>
              <w:autoSpaceDN/>
              <w:bidi w:val="0"/>
              <w:adjustRightInd w:val="0"/>
              <w:snapToGrid w:val="0"/>
              <w:spacing w:line="400" w:lineRule="exact"/>
              <w:ind w:left="0" w:leftChars="0"/>
              <w:jc w:val="center"/>
              <w:textAlignment w:val="auto"/>
              <w:rPr>
                <w:rFonts w:hint="eastAsia" w:ascii="仿宋" w:hAnsi="仿宋" w:eastAsia="仿宋" w:cs="仿宋"/>
                <w:b w:val="0"/>
                <w:bCs w:val="0"/>
                <w:sz w:val="28"/>
                <w:szCs w:val="28"/>
              </w:rPr>
            </w:pPr>
          </w:p>
        </w:tc>
        <w:tc>
          <w:tcPr>
            <w:tcW w:w="8508" w:type="dxa"/>
            <w:gridSpan w:val="4"/>
            <w:noWrap w:val="0"/>
            <w:vAlign w:val="center"/>
          </w:tcPr>
          <w:p w14:paraId="688B4A63">
            <w:pPr>
              <w:pStyle w:val="13"/>
              <w:keepNext w:val="0"/>
              <w:pageBreakBefore w:val="0"/>
              <w:kinsoku/>
              <w:wordWrap/>
              <w:overflowPunct/>
              <w:topLinePunct w:val="0"/>
              <w:autoSpaceDE/>
              <w:autoSpaceDN/>
              <w:bidi w:val="0"/>
              <w:snapToGrid w:val="0"/>
              <w:spacing w:line="400" w:lineRule="exact"/>
              <w:ind w:left="0" w:left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施工工艺原理概念准确，工艺流程合理，操作要点正确符合技术标准要求且具有先进性</w:t>
            </w:r>
          </w:p>
        </w:tc>
        <w:tc>
          <w:tcPr>
            <w:tcW w:w="996" w:type="dxa"/>
            <w:noWrap w:val="0"/>
            <w:tcMar>
              <w:top w:w="0" w:type="dxa"/>
              <w:left w:w="28" w:type="dxa"/>
              <w:bottom w:w="0" w:type="dxa"/>
              <w:right w:w="28" w:type="dxa"/>
            </w:tcMar>
            <w:vAlign w:val="center"/>
          </w:tcPr>
          <w:p w14:paraId="5522D10A">
            <w:pPr>
              <w:keepNext w:val="0"/>
              <w:pageBreakBefore w:val="0"/>
              <w:widowControl/>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rPr>
            </w:pPr>
            <w:r>
              <w:rPr>
                <w:rFonts w:hint="default" w:ascii="Times New Roman" w:hAnsi="Times New Roman" w:eastAsia="仿宋" w:cs="Times New Roman"/>
                <w:b w:val="0"/>
                <w:bCs w:val="0"/>
                <w:kern w:val="0"/>
                <w:sz w:val="28"/>
                <w:szCs w:val="28"/>
              </w:rPr>
              <w:t>4</w:t>
            </w:r>
          </w:p>
        </w:tc>
        <w:tc>
          <w:tcPr>
            <w:tcW w:w="1014" w:type="dxa"/>
            <w:vMerge w:val="continue"/>
            <w:noWrap w:val="0"/>
            <w:vAlign w:val="center"/>
          </w:tcPr>
          <w:p w14:paraId="0300D41A">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kern w:val="0"/>
                <w:sz w:val="28"/>
                <w:szCs w:val="28"/>
              </w:rPr>
            </w:pPr>
          </w:p>
        </w:tc>
        <w:tc>
          <w:tcPr>
            <w:tcW w:w="967" w:type="dxa"/>
            <w:vMerge w:val="continue"/>
            <w:noWrap w:val="0"/>
            <w:vAlign w:val="center"/>
          </w:tcPr>
          <w:p w14:paraId="3EAA3498">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r>
      <w:tr w14:paraId="2310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continue"/>
            <w:noWrap w:val="0"/>
            <w:vAlign w:val="center"/>
          </w:tcPr>
          <w:p w14:paraId="2D60BD3E">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kern w:val="0"/>
                <w:sz w:val="28"/>
                <w:szCs w:val="28"/>
              </w:rPr>
            </w:pPr>
          </w:p>
        </w:tc>
        <w:tc>
          <w:tcPr>
            <w:tcW w:w="1602" w:type="dxa"/>
            <w:vMerge w:val="continue"/>
            <w:noWrap w:val="0"/>
            <w:vAlign w:val="center"/>
          </w:tcPr>
          <w:p w14:paraId="70B9F350">
            <w:pPr>
              <w:keepNext w:val="0"/>
              <w:pageBreakBefore w:val="0"/>
              <w:kinsoku/>
              <w:wordWrap/>
              <w:overflowPunct/>
              <w:topLinePunct w:val="0"/>
              <w:autoSpaceDE/>
              <w:autoSpaceDN/>
              <w:bidi w:val="0"/>
              <w:adjustRightInd w:val="0"/>
              <w:snapToGrid w:val="0"/>
              <w:spacing w:line="400" w:lineRule="exact"/>
              <w:ind w:left="0" w:leftChars="0"/>
              <w:jc w:val="center"/>
              <w:textAlignment w:val="auto"/>
              <w:rPr>
                <w:rFonts w:hint="eastAsia" w:ascii="仿宋" w:hAnsi="仿宋" w:eastAsia="仿宋" w:cs="仿宋"/>
                <w:b w:val="0"/>
                <w:bCs w:val="0"/>
                <w:sz w:val="28"/>
                <w:szCs w:val="28"/>
              </w:rPr>
            </w:pPr>
          </w:p>
        </w:tc>
        <w:tc>
          <w:tcPr>
            <w:tcW w:w="8508" w:type="dxa"/>
            <w:gridSpan w:val="4"/>
            <w:noWrap w:val="0"/>
            <w:vAlign w:val="center"/>
          </w:tcPr>
          <w:p w14:paraId="5E1C3AC0">
            <w:pPr>
              <w:pStyle w:val="13"/>
              <w:keepNext w:val="0"/>
              <w:pageBreakBefore w:val="0"/>
              <w:kinsoku/>
              <w:wordWrap/>
              <w:overflowPunct/>
              <w:topLinePunct w:val="0"/>
              <w:autoSpaceDE/>
              <w:autoSpaceDN/>
              <w:bidi w:val="0"/>
              <w:snapToGrid w:val="0"/>
              <w:spacing w:line="400" w:lineRule="exact"/>
              <w:ind w:left="0" w:left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当采用的新技术、新工艺、新材料尚没有相应的国家工程建设技术标准的，已经国务院建设行政主管部门或省、自治区、直辖市建设行政主管部门组织的建设工程技术专家委员会评估审定</w:t>
            </w:r>
          </w:p>
        </w:tc>
        <w:tc>
          <w:tcPr>
            <w:tcW w:w="996" w:type="dxa"/>
            <w:noWrap w:val="0"/>
            <w:tcMar>
              <w:top w:w="0" w:type="dxa"/>
              <w:left w:w="28" w:type="dxa"/>
              <w:bottom w:w="0" w:type="dxa"/>
              <w:right w:w="28" w:type="dxa"/>
            </w:tcMar>
            <w:vAlign w:val="center"/>
          </w:tcPr>
          <w:p w14:paraId="1C628845">
            <w:pPr>
              <w:keepNext w:val="0"/>
              <w:pageBreakBefore w:val="0"/>
              <w:widowControl/>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rPr>
            </w:pPr>
            <w:r>
              <w:rPr>
                <w:rFonts w:hint="default" w:ascii="Times New Roman" w:hAnsi="Times New Roman" w:eastAsia="仿宋" w:cs="Times New Roman"/>
                <w:b w:val="0"/>
                <w:bCs w:val="0"/>
                <w:kern w:val="0"/>
                <w:sz w:val="28"/>
                <w:szCs w:val="28"/>
              </w:rPr>
              <w:t>3</w:t>
            </w:r>
          </w:p>
        </w:tc>
        <w:tc>
          <w:tcPr>
            <w:tcW w:w="1014" w:type="dxa"/>
            <w:vMerge w:val="continue"/>
            <w:noWrap w:val="0"/>
            <w:vAlign w:val="center"/>
          </w:tcPr>
          <w:p w14:paraId="4C433409">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kern w:val="0"/>
                <w:sz w:val="28"/>
                <w:szCs w:val="28"/>
              </w:rPr>
            </w:pPr>
          </w:p>
        </w:tc>
        <w:tc>
          <w:tcPr>
            <w:tcW w:w="967" w:type="dxa"/>
            <w:vMerge w:val="continue"/>
            <w:noWrap w:val="0"/>
            <w:vAlign w:val="center"/>
          </w:tcPr>
          <w:p w14:paraId="549C9DFB">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r>
      <w:tr w14:paraId="78C3D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continue"/>
            <w:noWrap w:val="0"/>
            <w:vAlign w:val="center"/>
          </w:tcPr>
          <w:p w14:paraId="143E53F2">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kern w:val="0"/>
                <w:sz w:val="28"/>
                <w:szCs w:val="28"/>
              </w:rPr>
            </w:pPr>
          </w:p>
        </w:tc>
        <w:tc>
          <w:tcPr>
            <w:tcW w:w="1602" w:type="dxa"/>
            <w:vMerge w:val="continue"/>
            <w:noWrap w:val="0"/>
            <w:vAlign w:val="center"/>
          </w:tcPr>
          <w:p w14:paraId="17C10B2D">
            <w:pPr>
              <w:keepNext w:val="0"/>
              <w:pageBreakBefore w:val="0"/>
              <w:kinsoku/>
              <w:wordWrap/>
              <w:overflowPunct/>
              <w:topLinePunct w:val="0"/>
              <w:autoSpaceDE/>
              <w:autoSpaceDN/>
              <w:bidi w:val="0"/>
              <w:adjustRightInd w:val="0"/>
              <w:snapToGrid w:val="0"/>
              <w:spacing w:line="400" w:lineRule="exact"/>
              <w:ind w:left="0" w:leftChars="0"/>
              <w:jc w:val="center"/>
              <w:textAlignment w:val="auto"/>
              <w:rPr>
                <w:rFonts w:hint="eastAsia" w:ascii="仿宋" w:hAnsi="仿宋" w:eastAsia="仿宋" w:cs="仿宋"/>
                <w:b w:val="0"/>
                <w:bCs w:val="0"/>
                <w:sz w:val="28"/>
                <w:szCs w:val="28"/>
              </w:rPr>
            </w:pPr>
          </w:p>
        </w:tc>
        <w:tc>
          <w:tcPr>
            <w:tcW w:w="8508" w:type="dxa"/>
            <w:gridSpan w:val="4"/>
            <w:noWrap w:val="0"/>
            <w:vAlign w:val="center"/>
          </w:tcPr>
          <w:p w14:paraId="06863608">
            <w:pPr>
              <w:pStyle w:val="13"/>
              <w:keepNext w:val="0"/>
              <w:pageBreakBefore w:val="0"/>
              <w:kinsoku/>
              <w:wordWrap/>
              <w:overflowPunct/>
              <w:topLinePunct w:val="0"/>
              <w:autoSpaceDE/>
              <w:autoSpaceDN/>
              <w:bidi w:val="0"/>
              <w:snapToGrid w:val="0"/>
              <w:spacing w:line="400" w:lineRule="exact"/>
              <w:ind w:left="0" w:left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工法中采用主要材料、施工机具、仪器、仪表等型号、性能、能耗及数量的选用能够满足施工工艺要求</w:t>
            </w:r>
          </w:p>
        </w:tc>
        <w:tc>
          <w:tcPr>
            <w:tcW w:w="996" w:type="dxa"/>
            <w:noWrap w:val="0"/>
            <w:tcMar>
              <w:top w:w="0" w:type="dxa"/>
              <w:left w:w="28" w:type="dxa"/>
              <w:bottom w:w="0" w:type="dxa"/>
              <w:right w:w="28" w:type="dxa"/>
            </w:tcMar>
            <w:vAlign w:val="center"/>
          </w:tcPr>
          <w:p w14:paraId="2C1983F1">
            <w:pPr>
              <w:keepNext w:val="0"/>
              <w:pageBreakBefore w:val="0"/>
              <w:widowControl/>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rPr>
            </w:pPr>
            <w:r>
              <w:rPr>
                <w:rFonts w:hint="default" w:ascii="Times New Roman" w:hAnsi="Times New Roman" w:eastAsia="仿宋" w:cs="Times New Roman"/>
                <w:b w:val="0"/>
                <w:bCs w:val="0"/>
                <w:kern w:val="0"/>
                <w:sz w:val="28"/>
                <w:szCs w:val="28"/>
              </w:rPr>
              <w:t>2</w:t>
            </w:r>
          </w:p>
        </w:tc>
        <w:tc>
          <w:tcPr>
            <w:tcW w:w="1014" w:type="dxa"/>
            <w:vMerge w:val="continue"/>
            <w:noWrap w:val="0"/>
            <w:vAlign w:val="center"/>
          </w:tcPr>
          <w:p w14:paraId="781B6E16">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kern w:val="0"/>
                <w:sz w:val="28"/>
                <w:szCs w:val="28"/>
              </w:rPr>
            </w:pPr>
          </w:p>
        </w:tc>
        <w:tc>
          <w:tcPr>
            <w:tcW w:w="967" w:type="dxa"/>
            <w:vMerge w:val="continue"/>
            <w:noWrap w:val="0"/>
            <w:vAlign w:val="center"/>
          </w:tcPr>
          <w:p w14:paraId="4AD6B94E">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r>
      <w:tr w14:paraId="5574D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continue"/>
            <w:noWrap w:val="0"/>
            <w:vAlign w:val="center"/>
          </w:tcPr>
          <w:p w14:paraId="160BBC13">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kern w:val="0"/>
                <w:sz w:val="28"/>
                <w:szCs w:val="28"/>
              </w:rPr>
            </w:pPr>
          </w:p>
        </w:tc>
        <w:tc>
          <w:tcPr>
            <w:tcW w:w="1602" w:type="dxa"/>
            <w:vMerge w:val="continue"/>
            <w:noWrap w:val="0"/>
            <w:vAlign w:val="center"/>
          </w:tcPr>
          <w:p w14:paraId="54A813DF">
            <w:pPr>
              <w:keepNext w:val="0"/>
              <w:pageBreakBefore w:val="0"/>
              <w:kinsoku/>
              <w:wordWrap/>
              <w:overflowPunct/>
              <w:topLinePunct w:val="0"/>
              <w:autoSpaceDE/>
              <w:autoSpaceDN/>
              <w:bidi w:val="0"/>
              <w:adjustRightInd w:val="0"/>
              <w:snapToGrid w:val="0"/>
              <w:spacing w:line="400" w:lineRule="exact"/>
              <w:ind w:left="0" w:leftChars="0"/>
              <w:jc w:val="center"/>
              <w:textAlignment w:val="auto"/>
              <w:rPr>
                <w:rFonts w:hint="eastAsia" w:ascii="仿宋" w:hAnsi="仿宋" w:eastAsia="仿宋" w:cs="仿宋"/>
                <w:b w:val="0"/>
                <w:bCs w:val="0"/>
                <w:sz w:val="28"/>
                <w:szCs w:val="28"/>
              </w:rPr>
            </w:pPr>
          </w:p>
        </w:tc>
        <w:tc>
          <w:tcPr>
            <w:tcW w:w="8508" w:type="dxa"/>
            <w:gridSpan w:val="4"/>
            <w:noWrap w:val="0"/>
            <w:vAlign w:val="center"/>
          </w:tcPr>
          <w:p w14:paraId="536A96C3">
            <w:pPr>
              <w:pStyle w:val="13"/>
              <w:keepNext w:val="0"/>
              <w:pageBreakBefore w:val="0"/>
              <w:kinsoku/>
              <w:wordWrap/>
              <w:overflowPunct/>
              <w:topLinePunct w:val="0"/>
              <w:autoSpaceDE/>
              <w:autoSpaceDN/>
              <w:bidi w:val="0"/>
              <w:snapToGrid w:val="0"/>
              <w:spacing w:line="400" w:lineRule="exact"/>
              <w:ind w:left="0" w:left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对使用新材料、新设备能提供相应的技术参数和检测数据</w:t>
            </w:r>
          </w:p>
        </w:tc>
        <w:tc>
          <w:tcPr>
            <w:tcW w:w="996" w:type="dxa"/>
            <w:noWrap w:val="0"/>
            <w:tcMar>
              <w:top w:w="0" w:type="dxa"/>
              <w:left w:w="28" w:type="dxa"/>
              <w:bottom w:w="0" w:type="dxa"/>
              <w:right w:w="28" w:type="dxa"/>
            </w:tcMar>
            <w:vAlign w:val="center"/>
          </w:tcPr>
          <w:p w14:paraId="1EFF7E5A">
            <w:pPr>
              <w:keepNext w:val="0"/>
              <w:pageBreakBefore w:val="0"/>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rPr>
            </w:pPr>
            <w:r>
              <w:rPr>
                <w:rFonts w:hint="default" w:ascii="Times New Roman" w:hAnsi="Times New Roman" w:eastAsia="仿宋" w:cs="Times New Roman"/>
                <w:b w:val="0"/>
                <w:bCs w:val="0"/>
                <w:kern w:val="0"/>
                <w:sz w:val="28"/>
                <w:szCs w:val="28"/>
              </w:rPr>
              <w:t>2</w:t>
            </w:r>
          </w:p>
        </w:tc>
        <w:tc>
          <w:tcPr>
            <w:tcW w:w="1014" w:type="dxa"/>
            <w:vMerge w:val="continue"/>
            <w:noWrap w:val="0"/>
            <w:vAlign w:val="center"/>
          </w:tcPr>
          <w:p w14:paraId="56F43A85">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kern w:val="0"/>
                <w:sz w:val="28"/>
                <w:szCs w:val="28"/>
              </w:rPr>
            </w:pPr>
          </w:p>
        </w:tc>
        <w:tc>
          <w:tcPr>
            <w:tcW w:w="967" w:type="dxa"/>
            <w:vMerge w:val="continue"/>
            <w:noWrap w:val="0"/>
            <w:vAlign w:val="center"/>
          </w:tcPr>
          <w:p w14:paraId="68BBA63E">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r>
      <w:tr w14:paraId="07398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continue"/>
            <w:noWrap w:val="0"/>
            <w:vAlign w:val="center"/>
          </w:tcPr>
          <w:p w14:paraId="2A3A65F6">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kern w:val="0"/>
                <w:sz w:val="28"/>
                <w:szCs w:val="28"/>
              </w:rPr>
            </w:pPr>
          </w:p>
        </w:tc>
        <w:tc>
          <w:tcPr>
            <w:tcW w:w="1602" w:type="dxa"/>
            <w:vMerge w:val="continue"/>
            <w:noWrap w:val="0"/>
            <w:vAlign w:val="center"/>
          </w:tcPr>
          <w:p w14:paraId="28950AE9">
            <w:pPr>
              <w:keepNext w:val="0"/>
              <w:pageBreakBefore w:val="0"/>
              <w:kinsoku/>
              <w:wordWrap/>
              <w:overflowPunct/>
              <w:topLinePunct w:val="0"/>
              <w:autoSpaceDE/>
              <w:autoSpaceDN/>
              <w:bidi w:val="0"/>
              <w:adjustRightInd w:val="0"/>
              <w:snapToGrid w:val="0"/>
              <w:spacing w:line="400" w:lineRule="exact"/>
              <w:ind w:left="0" w:leftChars="0"/>
              <w:jc w:val="center"/>
              <w:textAlignment w:val="auto"/>
              <w:rPr>
                <w:rFonts w:hint="eastAsia" w:ascii="仿宋" w:hAnsi="仿宋" w:eastAsia="仿宋" w:cs="仿宋"/>
                <w:b w:val="0"/>
                <w:bCs w:val="0"/>
                <w:sz w:val="28"/>
                <w:szCs w:val="28"/>
              </w:rPr>
            </w:pPr>
          </w:p>
        </w:tc>
        <w:tc>
          <w:tcPr>
            <w:tcW w:w="8508" w:type="dxa"/>
            <w:gridSpan w:val="4"/>
            <w:noWrap w:val="0"/>
            <w:vAlign w:val="center"/>
          </w:tcPr>
          <w:p w14:paraId="37A417AC">
            <w:pPr>
              <w:pStyle w:val="13"/>
              <w:keepNext w:val="0"/>
              <w:pageBreakBefore w:val="0"/>
              <w:kinsoku/>
              <w:wordWrap/>
              <w:overflowPunct/>
              <w:topLinePunct w:val="0"/>
              <w:autoSpaceDE/>
              <w:autoSpaceDN/>
              <w:bidi w:val="0"/>
              <w:snapToGrid w:val="0"/>
              <w:spacing w:line="400" w:lineRule="exact"/>
              <w:ind w:left="0" w:left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施工关键部位、关键工序质量控制措施有效，质量及验收检测手段完善、检测方法正确、检测数据准确完整,符合相关规范标准要求</w:t>
            </w:r>
          </w:p>
        </w:tc>
        <w:tc>
          <w:tcPr>
            <w:tcW w:w="996" w:type="dxa"/>
            <w:noWrap w:val="0"/>
            <w:tcMar>
              <w:top w:w="0" w:type="dxa"/>
              <w:left w:w="28" w:type="dxa"/>
              <w:bottom w:w="0" w:type="dxa"/>
              <w:right w:w="28" w:type="dxa"/>
            </w:tcMar>
            <w:vAlign w:val="center"/>
          </w:tcPr>
          <w:p w14:paraId="644C34D2">
            <w:pPr>
              <w:keepNext w:val="0"/>
              <w:pageBreakBefore w:val="0"/>
              <w:widowControl/>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rPr>
            </w:pPr>
            <w:r>
              <w:rPr>
                <w:rFonts w:hint="default" w:ascii="Times New Roman" w:hAnsi="Times New Roman" w:eastAsia="仿宋" w:cs="Times New Roman"/>
                <w:b w:val="0"/>
                <w:bCs w:val="0"/>
                <w:kern w:val="0"/>
                <w:sz w:val="28"/>
                <w:szCs w:val="28"/>
              </w:rPr>
              <w:t>3</w:t>
            </w:r>
          </w:p>
        </w:tc>
        <w:tc>
          <w:tcPr>
            <w:tcW w:w="1014" w:type="dxa"/>
            <w:vMerge w:val="continue"/>
            <w:noWrap w:val="0"/>
            <w:vAlign w:val="center"/>
          </w:tcPr>
          <w:p w14:paraId="2268F441">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kern w:val="0"/>
                <w:sz w:val="28"/>
                <w:szCs w:val="28"/>
              </w:rPr>
            </w:pPr>
          </w:p>
        </w:tc>
        <w:tc>
          <w:tcPr>
            <w:tcW w:w="967" w:type="dxa"/>
            <w:vMerge w:val="continue"/>
            <w:noWrap w:val="0"/>
            <w:vAlign w:val="center"/>
          </w:tcPr>
          <w:p w14:paraId="38E42E3E">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r>
      <w:tr w14:paraId="33A7D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continue"/>
            <w:noWrap w:val="0"/>
            <w:vAlign w:val="center"/>
          </w:tcPr>
          <w:p w14:paraId="2DA6DC2C">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kern w:val="0"/>
                <w:sz w:val="28"/>
                <w:szCs w:val="28"/>
              </w:rPr>
            </w:pPr>
          </w:p>
        </w:tc>
        <w:tc>
          <w:tcPr>
            <w:tcW w:w="1602" w:type="dxa"/>
            <w:vMerge w:val="continue"/>
            <w:noWrap w:val="0"/>
            <w:vAlign w:val="center"/>
          </w:tcPr>
          <w:p w14:paraId="535C4EBB">
            <w:pPr>
              <w:keepNext w:val="0"/>
              <w:pageBreakBefore w:val="0"/>
              <w:kinsoku/>
              <w:wordWrap/>
              <w:overflowPunct/>
              <w:topLinePunct w:val="0"/>
              <w:autoSpaceDE/>
              <w:autoSpaceDN/>
              <w:bidi w:val="0"/>
              <w:adjustRightInd w:val="0"/>
              <w:snapToGrid w:val="0"/>
              <w:spacing w:line="400" w:lineRule="exact"/>
              <w:ind w:left="0" w:leftChars="0"/>
              <w:jc w:val="center"/>
              <w:textAlignment w:val="auto"/>
              <w:rPr>
                <w:rFonts w:hint="eastAsia" w:ascii="仿宋" w:hAnsi="仿宋" w:eastAsia="仿宋" w:cs="仿宋"/>
                <w:b w:val="0"/>
                <w:bCs w:val="0"/>
                <w:sz w:val="28"/>
                <w:szCs w:val="28"/>
              </w:rPr>
            </w:pPr>
          </w:p>
        </w:tc>
        <w:tc>
          <w:tcPr>
            <w:tcW w:w="8508" w:type="dxa"/>
            <w:gridSpan w:val="4"/>
            <w:noWrap w:val="0"/>
            <w:vAlign w:val="center"/>
          </w:tcPr>
          <w:p w14:paraId="063B269B">
            <w:pPr>
              <w:pStyle w:val="13"/>
              <w:keepNext w:val="0"/>
              <w:pageBreakBefore w:val="0"/>
              <w:kinsoku/>
              <w:wordWrap/>
              <w:overflowPunct/>
              <w:topLinePunct w:val="0"/>
              <w:autoSpaceDE/>
              <w:autoSpaceDN/>
              <w:bidi w:val="0"/>
              <w:snapToGrid w:val="0"/>
              <w:spacing w:line="400" w:lineRule="exact"/>
              <w:ind w:left="0" w:left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工法实施过程中，根据相关安全生产法规，采取有针对性的安全生产措施可靠</w:t>
            </w:r>
          </w:p>
        </w:tc>
        <w:tc>
          <w:tcPr>
            <w:tcW w:w="996" w:type="dxa"/>
            <w:noWrap w:val="0"/>
            <w:tcMar>
              <w:top w:w="0" w:type="dxa"/>
              <w:left w:w="28" w:type="dxa"/>
              <w:bottom w:w="0" w:type="dxa"/>
              <w:right w:w="28" w:type="dxa"/>
            </w:tcMar>
            <w:vAlign w:val="center"/>
          </w:tcPr>
          <w:p w14:paraId="305CB7A4">
            <w:pPr>
              <w:keepNext w:val="0"/>
              <w:pageBreakBefore w:val="0"/>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rPr>
            </w:pPr>
            <w:r>
              <w:rPr>
                <w:rFonts w:hint="default" w:ascii="Times New Roman" w:hAnsi="Times New Roman" w:eastAsia="仿宋" w:cs="Times New Roman"/>
                <w:b w:val="0"/>
                <w:bCs w:val="0"/>
                <w:kern w:val="0"/>
                <w:sz w:val="28"/>
                <w:szCs w:val="28"/>
              </w:rPr>
              <w:t>3</w:t>
            </w:r>
          </w:p>
        </w:tc>
        <w:tc>
          <w:tcPr>
            <w:tcW w:w="1014" w:type="dxa"/>
            <w:vMerge w:val="continue"/>
            <w:noWrap w:val="0"/>
            <w:vAlign w:val="center"/>
          </w:tcPr>
          <w:p w14:paraId="59B3BDCB">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kern w:val="0"/>
                <w:sz w:val="28"/>
                <w:szCs w:val="28"/>
              </w:rPr>
            </w:pPr>
          </w:p>
        </w:tc>
        <w:tc>
          <w:tcPr>
            <w:tcW w:w="967" w:type="dxa"/>
            <w:vMerge w:val="continue"/>
            <w:noWrap w:val="0"/>
            <w:vAlign w:val="center"/>
          </w:tcPr>
          <w:p w14:paraId="75D619D2">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r>
      <w:tr w14:paraId="11A64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continue"/>
            <w:noWrap w:val="0"/>
            <w:vAlign w:val="center"/>
          </w:tcPr>
          <w:p w14:paraId="7AEB34BB">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kern w:val="0"/>
                <w:sz w:val="28"/>
                <w:szCs w:val="28"/>
              </w:rPr>
            </w:pPr>
          </w:p>
        </w:tc>
        <w:tc>
          <w:tcPr>
            <w:tcW w:w="1602" w:type="dxa"/>
            <w:vMerge w:val="continue"/>
            <w:noWrap w:val="0"/>
            <w:vAlign w:val="center"/>
          </w:tcPr>
          <w:p w14:paraId="774F3241">
            <w:pPr>
              <w:keepNext w:val="0"/>
              <w:pageBreakBefore w:val="0"/>
              <w:kinsoku/>
              <w:wordWrap/>
              <w:overflowPunct/>
              <w:topLinePunct w:val="0"/>
              <w:autoSpaceDE/>
              <w:autoSpaceDN/>
              <w:bidi w:val="0"/>
              <w:adjustRightInd w:val="0"/>
              <w:snapToGrid w:val="0"/>
              <w:spacing w:line="400" w:lineRule="exact"/>
              <w:ind w:left="0" w:leftChars="0"/>
              <w:jc w:val="center"/>
              <w:textAlignment w:val="auto"/>
              <w:rPr>
                <w:rFonts w:hint="eastAsia" w:ascii="仿宋" w:hAnsi="仿宋" w:eastAsia="仿宋" w:cs="仿宋"/>
                <w:b w:val="0"/>
                <w:bCs w:val="0"/>
                <w:sz w:val="28"/>
                <w:szCs w:val="28"/>
              </w:rPr>
            </w:pPr>
          </w:p>
        </w:tc>
        <w:tc>
          <w:tcPr>
            <w:tcW w:w="8508" w:type="dxa"/>
            <w:gridSpan w:val="4"/>
            <w:noWrap w:val="0"/>
            <w:vAlign w:val="center"/>
          </w:tcPr>
          <w:p w14:paraId="09E24904">
            <w:pPr>
              <w:pStyle w:val="13"/>
              <w:keepNext w:val="0"/>
              <w:pageBreakBefore w:val="0"/>
              <w:kinsoku/>
              <w:wordWrap/>
              <w:overflowPunct/>
              <w:topLinePunct w:val="0"/>
              <w:autoSpaceDE/>
              <w:autoSpaceDN/>
              <w:bidi w:val="0"/>
              <w:snapToGrid w:val="0"/>
              <w:spacing w:line="400" w:lineRule="exact"/>
              <w:ind w:left="0" w:left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工法实施中的节能、环保措施有效，应用了绿色施工技术</w:t>
            </w:r>
          </w:p>
        </w:tc>
        <w:tc>
          <w:tcPr>
            <w:tcW w:w="996" w:type="dxa"/>
            <w:noWrap w:val="0"/>
            <w:tcMar>
              <w:top w:w="0" w:type="dxa"/>
              <w:left w:w="28" w:type="dxa"/>
              <w:bottom w:w="0" w:type="dxa"/>
              <w:right w:w="28" w:type="dxa"/>
            </w:tcMar>
            <w:vAlign w:val="center"/>
          </w:tcPr>
          <w:p w14:paraId="1CD23587">
            <w:pPr>
              <w:keepNext w:val="0"/>
              <w:pageBreakBefore w:val="0"/>
              <w:widowControl/>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rPr>
            </w:pPr>
            <w:r>
              <w:rPr>
                <w:rFonts w:hint="default" w:ascii="Times New Roman" w:hAnsi="Times New Roman" w:eastAsia="仿宋" w:cs="Times New Roman"/>
                <w:b w:val="0"/>
                <w:bCs w:val="0"/>
                <w:kern w:val="0"/>
                <w:sz w:val="28"/>
                <w:szCs w:val="28"/>
              </w:rPr>
              <w:t>2</w:t>
            </w:r>
          </w:p>
        </w:tc>
        <w:tc>
          <w:tcPr>
            <w:tcW w:w="1014" w:type="dxa"/>
            <w:vMerge w:val="continue"/>
            <w:noWrap w:val="0"/>
            <w:vAlign w:val="center"/>
          </w:tcPr>
          <w:p w14:paraId="71E0D265">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kern w:val="0"/>
                <w:sz w:val="28"/>
                <w:szCs w:val="28"/>
              </w:rPr>
            </w:pPr>
          </w:p>
        </w:tc>
        <w:tc>
          <w:tcPr>
            <w:tcW w:w="967" w:type="dxa"/>
            <w:vMerge w:val="continue"/>
            <w:noWrap w:val="0"/>
            <w:vAlign w:val="center"/>
          </w:tcPr>
          <w:p w14:paraId="6BD4063A">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r>
      <w:tr w14:paraId="5C862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continue"/>
            <w:noWrap w:val="0"/>
            <w:vAlign w:val="center"/>
          </w:tcPr>
          <w:p w14:paraId="308893AC">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kern w:val="0"/>
                <w:sz w:val="28"/>
                <w:szCs w:val="28"/>
              </w:rPr>
            </w:pPr>
          </w:p>
        </w:tc>
        <w:tc>
          <w:tcPr>
            <w:tcW w:w="1602" w:type="dxa"/>
            <w:noWrap w:val="0"/>
            <w:tcMar>
              <w:top w:w="0" w:type="dxa"/>
              <w:left w:w="28" w:type="dxa"/>
              <w:bottom w:w="0" w:type="dxa"/>
              <w:right w:w="28" w:type="dxa"/>
            </w:tcMar>
            <w:vAlign w:val="center"/>
          </w:tcPr>
          <w:p w14:paraId="096C7BB3">
            <w:pPr>
              <w:keepNext w:val="0"/>
              <w:pageBreakBefore w:val="0"/>
              <w:kinsoku/>
              <w:wordWrap/>
              <w:overflowPunct/>
              <w:topLinePunct w:val="0"/>
              <w:autoSpaceDE/>
              <w:autoSpaceDN/>
              <w:bidi w:val="0"/>
              <w:adjustRightInd w:val="0"/>
              <w:snapToGrid w:val="0"/>
              <w:spacing w:line="400" w:lineRule="exact"/>
              <w:ind w:left="0" w:leftChars="0"/>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工法应用中照片资料</w:t>
            </w:r>
          </w:p>
        </w:tc>
        <w:tc>
          <w:tcPr>
            <w:tcW w:w="8508" w:type="dxa"/>
            <w:gridSpan w:val="4"/>
            <w:noWrap w:val="0"/>
            <w:vAlign w:val="center"/>
          </w:tcPr>
          <w:p w14:paraId="6B857C0F">
            <w:pPr>
              <w:keepNext w:val="0"/>
              <w:keepLines/>
              <w:pageBreakBefore w:val="0"/>
              <w:kinsoku/>
              <w:wordWrap/>
              <w:overflowPunct/>
              <w:topLinePunct w:val="0"/>
              <w:autoSpaceDE/>
              <w:autoSpaceDN/>
              <w:bidi w:val="0"/>
              <w:adjustRightInd w:val="0"/>
              <w:snapToGrid w:val="0"/>
              <w:spacing w:line="400" w:lineRule="exact"/>
              <w:ind w:left="0" w:left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10张照片能够真实反映实际施工中工法操作要点和证明工艺技术的状态和水平</w:t>
            </w:r>
          </w:p>
        </w:tc>
        <w:tc>
          <w:tcPr>
            <w:tcW w:w="996" w:type="dxa"/>
            <w:noWrap w:val="0"/>
            <w:tcMar>
              <w:top w:w="0" w:type="dxa"/>
              <w:left w:w="28" w:type="dxa"/>
              <w:bottom w:w="0" w:type="dxa"/>
              <w:right w:w="28" w:type="dxa"/>
            </w:tcMar>
            <w:vAlign w:val="center"/>
          </w:tcPr>
          <w:p w14:paraId="0B4641AA">
            <w:pPr>
              <w:keepNext w:val="0"/>
              <w:pageBreakBefore w:val="0"/>
              <w:widowControl/>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rPr>
            </w:pPr>
            <w:r>
              <w:rPr>
                <w:rFonts w:hint="default" w:ascii="Times New Roman" w:hAnsi="Times New Roman" w:eastAsia="仿宋" w:cs="Times New Roman"/>
                <w:b w:val="0"/>
                <w:bCs w:val="0"/>
                <w:kern w:val="0"/>
                <w:sz w:val="28"/>
                <w:szCs w:val="28"/>
              </w:rPr>
              <w:t>5</w:t>
            </w:r>
          </w:p>
        </w:tc>
        <w:tc>
          <w:tcPr>
            <w:tcW w:w="1014" w:type="dxa"/>
            <w:noWrap w:val="0"/>
            <w:vAlign w:val="center"/>
          </w:tcPr>
          <w:p w14:paraId="3FB99172">
            <w:pPr>
              <w:keepNext w:val="0"/>
              <w:pageBreakBefore w:val="0"/>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rPr>
            </w:pPr>
            <w:r>
              <w:rPr>
                <w:rFonts w:hint="default" w:ascii="Times New Roman" w:hAnsi="Times New Roman" w:eastAsia="仿宋" w:cs="Times New Roman"/>
                <w:b w:val="0"/>
                <w:bCs w:val="0"/>
                <w:kern w:val="0"/>
                <w:sz w:val="28"/>
                <w:szCs w:val="28"/>
              </w:rPr>
              <w:t>5</w:t>
            </w:r>
          </w:p>
        </w:tc>
        <w:tc>
          <w:tcPr>
            <w:tcW w:w="967" w:type="dxa"/>
            <w:noWrap w:val="0"/>
            <w:vAlign w:val="center"/>
          </w:tcPr>
          <w:p w14:paraId="5473658F">
            <w:pPr>
              <w:keepNext w:val="0"/>
              <w:pageBreakBefore w:val="0"/>
              <w:widowControl/>
              <w:kinsoku/>
              <w:wordWrap/>
              <w:overflowPunct/>
              <w:topLinePunct w:val="0"/>
              <w:autoSpaceDE/>
              <w:autoSpaceDN/>
              <w:bidi w:val="0"/>
              <w:adjustRightInd w:val="0"/>
              <w:snapToGrid w:val="0"/>
              <w:spacing w:line="400" w:lineRule="exact"/>
              <w:ind w:left="0" w:leftChars="0"/>
              <w:jc w:val="center"/>
              <w:textAlignment w:val="auto"/>
              <w:rPr>
                <w:rFonts w:hint="default" w:ascii="Times New Roman" w:hAnsi="Times New Roman" w:eastAsia="仿宋" w:cs="Times New Roman"/>
                <w:b w:val="0"/>
                <w:bCs w:val="0"/>
                <w:sz w:val="28"/>
                <w:szCs w:val="28"/>
              </w:rPr>
            </w:pPr>
          </w:p>
        </w:tc>
      </w:tr>
      <w:tr w14:paraId="4DCEA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restart"/>
            <w:noWrap w:val="0"/>
            <w:tcMar>
              <w:top w:w="0" w:type="dxa"/>
              <w:left w:w="28" w:type="dxa"/>
              <w:bottom w:w="0" w:type="dxa"/>
              <w:right w:w="28" w:type="dxa"/>
            </w:tcMar>
            <w:vAlign w:val="center"/>
          </w:tcPr>
          <w:p w14:paraId="24A4FBAF">
            <w:pPr>
              <w:keepNext w:val="0"/>
              <w:pageBreakBefore w:val="0"/>
              <w:widowControl/>
              <w:kinsoku/>
              <w:wordWrap/>
              <w:overflowPunct/>
              <w:topLinePunct w:val="0"/>
              <w:autoSpaceDE/>
              <w:autoSpaceDN/>
              <w:bidi w:val="0"/>
              <w:snapToGrid w:val="0"/>
              <w:spacing w:line="400" w:lineRule="exact"/>
              <w:ind w:left="0" w:leftChars="0"/>
              <w:jc w:val="both"/>
              <w:textAlignment w:val="auto"/>
              <w:rPr>
                <w:rFonts w:hint="eastAsia" w:ascii="仿宋" w:hAnsi="仿宋" w:eastAsia="仿宋" w:cs="仿宋"/>
                <w:b w:val="0"/>
                <w:bCs w:val="0"/>
                <w:kern w:val="0"/>
                <w:sz w:val="28"/>
                <w:szCs w:val="28"/>
                <w:lang w:eastAsia="zh-CN"/>
              </w:rPr>
            </w:pPr>
            <w:r>
              <w:rPr>
                <w:rFonts w:hint="eastAsia" w:ascii="仿宋" w:hAnsi="仿宋" w:eastAsia="仿宋" w:cs="仿宋"/>
                <w:b w:val="0"/>
                <w:bCs w:val="0"/>
                <w:sz w:val="28"/>
                <w:szCs w:val="28"/>
              </w:rPr>
              <w:t>工程应用和效益分析</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lang w:val="en-US" w:eastAsia="zh-CN"/>
              </w:rPr>
              <w:t>20</w:t>
            </w:r>
            <w:r>
              <w:rPr>
                <w:rFonts w:hint="eastAsia" w:ascii="仿宋" w:hAnsi="仿宋" w:eastAsia="仿宋" w:cs="仿宋"/>
                <w:b w:val="0"/>
                <w:bCs w:val="0"/>
                <w:sz w:val="28"/>
                <w:szCs w:val="28"/>
                <w:lang w:eastAsia="zh-CN"/>
              </w:rPr>
              <w:t>）</w:t>
            </w:r>
          </w:p>
        </w:tc>
        <w:tc>
          <w:tcPr>
            <w:tcW w:w="1602" w:type="dxa"/>
            <w:vMerge w:val="restart"/>
            <w:noWrap w:val="0"/>
            <w:tcMar>
              <w:top w:w="0" w:type="dxa"/>
              <w:left w:w="28" w:type="dxa"/>
              <w:bottom w:w="0" w:type="dxa"/>
              <w:right w:w="28" w:type="dxa"/>
            </w:tcMar>
            <w:vAlign w:val="center"/>
          </w:tcPr>
          <w:p w14:paraId="79CBFC9D">
            <w:pPr>
              <w:keepNext w:val="0"/>
              <w:pageBreakBefore w:val="0"/>
              <w:kinsoku/>
              <w:wordWrap/>
              <w:overflowPunct/>
              <w:topLinePunct w:val="0"/>
              <w:autoSpaceDE/>
              <w:autoSpaceDN/>
              <w:bidi w:val="0"/>
              <w:adjustRightInd w:val="0"/>
              <w:snapToGrid w:val="0"/>
              <w:spacing w:line="400" w:lineRule="exact"/>
              <w:ind w:left="0" w:leftChars="0"/>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工程应用成熟真实</w:t>
            </w:r>
          </w:p>
        </w:tc>
        <w:tc>
          <w:tcPr>
            <w:tcW w:w="8508" w:type="dxa"/>
            <w:gridSpan w:val="4"/>
            <w:noWrap w:val="0"/>
            <w:vAlign w:val="center"/>
          </w:tcPr>
          <w:p w14:paraId="693DCAF4">
            <w:pPr>
              <w:keepNext w:val="0"/>
              <w:pageBreakBefore w:val="0"/>
              <w:kinsoku/>
              <w:wordWrap/>
              <w:overflowPunct/>
              <w:topLinePunct w:val="0"/>
              <w:autoSpaceDE/>
              <w:autoSpaceDN/>
              <w:bidi w:val="0"/>
              <w:adjustRightInd w:val="0"/>
              <w:snapToGrid w:val="0"/>
              <w:spacing w:line="400" w:lineRule="exact"/>
              <w:ind w:left="0" w:left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通过工艺技术的改进，经过工程应用，能够提高工程质量、节省工程成本、缩短工期，经济效益和社会效益显著，在全国范围内具有普遍应用价值</w:t>
            </w:r>
          </w:p>
        </w:tc>
        <w:tc>
          <w:tcPr>
            <w:tcW w:w="996" w:type="dxa"/>
            <w:noWrap w:val="0"/>
            <w:tcMar>
              <w:top w:w="0" w:type="dxa"/>
              <w:left w:w="28" w:type="dxa"/>
              <w:bottom w:w="0" w:type="dxa"/>
              <w:right w:w="28" w:type="dxa"/>
            </w:tcMar>
            <w:vAlign w:val="center"/>
          </w:tcPr>
          <w:p w14:paraId="0CDE65E4">
            <w:pPr>
              <w:keepNext w:val="0"/>
              <w:pageBreakBefore w:val="0"/>
              <w:widowControl/>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rPr>
            </w:pPr>
            <w:r>
              <w:rPr>
                <w:rFonts w:hint="default" w:ascii="Times New Roman" w:hAnsi="Times New Roman" w:eastAsia="仿宋" w:cs="Times New Roman"/>
                <w:b w:val="0"/>
                <w:bCs w:val="0"/>
                <w:kern w:val="0"/>
                <w:sz w:val="28"/>
                <w:szCs w:val="28"/>
              </w:rPr>
              <w:t>5</w:t>
            </w:r>
          </w:p>
        </w:tc>
        <w:tc>
          <w:tcPr>
            <w:tcW w:w="1014" w:type="dxa"/>
            <w:vMerge w:val="restart"/>
            <w:noWrap w:val="0"/>
            <w:vAlign w:val="center"/>
          </w:tcPr>
          <w:p w14:paraId="3B626127">
            <w:pPr>
              <w:keepNext w:val="0"/>
              <w:pageBreakBefore w:val="0"/>
              <w:widowControl/>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rPr>
            </w:pPr>
            <w:r>
              <w:rPr>
                <w:rFonts w:hint="default" w:ascii="Times New Roman" w:hAnsi="Times New Roman" w:eastAsia="仿宋" w:cs="Times New Roman"/>
                <w:b w:val="0"/>
                <w:bCs w:val="0"/>
                <w:kern w:val="0"/>
                <w:sz w:val="28"/>
                <w:szCs w:val="28"/>
              </w:rPr>
              <w:t>10</w:t>
            </w:r>
          </w:p>
        </w:tc>
        <w:tc>
          <w:tcPr>
            <w:tcW w:w="967" w:type="dxa"/>
            <w:vMerge w:val="restart"/>
            <w:noWrap w:val="0"/>
            <w:vAlign w:val="center"/>
          </w:tcPr>
          <w:p w14:paraId="24810D06">
            <w:pPr>
              <w:keepNext w:val="0"/>
              <w:pageBreakBefore w:val="0"/>
              <w:widowControl/>
              <w:kinsoku/>
              <w:wordWrap/>
              <w:overflowPunct/>
              <w:topLinePunct w:val="0"/>
              <w:autoSpaceDE/>
              <w:autoSpaceDN/>
              <w:bidi w:val="0"/>
              <w:adjustRightInd w:val="0"/>
              <w:snapToGrid w:val="0"/>
              <w:spacing w:line="400" w:lineRule="exact"/>
              <w:ind w:left="0" w:leftChars="0"/>
              <w:jc w:val="center"/>
              <w:textAlignment w:val="auto"/>
              <w:rPr>
                <w:rFonts w:hint="default" w:ascii="Times New Roman" w:hAnsi="Times New Roman" w:eastAsia="仿宋" w:cs="Times New Roman"/>
                <w:b w:val="0"/>
                <w:bCs w:val="0"/>
                <w:sz w:val="28"/>
                <w:szCs w:val="28"/>
              </w:rPr>
            </w:pPr>
          </w:p>
        </w:tc>
      </w:tr>
      <w:tr w14:paraId="00212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continue"/>
            <w:noWrap w:val="0"/>
            <w:vAlign w:val="center"/>
          </w:tcPr>
          <w:p w14:paraId="549869E8">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kern w:val="0"/>
                <w:sz w:val="28"/>
                <w:szCs w:val="28"/>
              </w:rPr>
            </w:pPr>
          </w:p>
        </w:tc>
        <w:tc>
          <w:tcPr>
            <w:tcW w:w="1602" w:type="dxa"/>
            <w:vMerge w:val="continue"/>
            <w:noWrap w:val="0"/>
            <w:vAlign w:val="center"/>
          </w:tcPr>
          <w:p w14:paraId="2ED0138C">
            <w:pPr>
              <w:keepNext w:val="0"/>
              <w:pageBreakBefore w:val="0"/>
              <w:kinsoku/>
              <w:wordWrap/>
              <w:overflowPunct/>
              <w:topLinePunct w:val="0"/>
              <w:autoSpaceDE/>
              <w:autoSpaceDN/>
              <w:bidi w:val="0"/>
              <w:adjustRightInd w:val="0"/>
              <w:snapToGrid w:val="0"/>
              <w:spacing w:line="400" w:lineRule="exact"/>
              <w:ind w:left="0" w:leftChars="0"/>
              <w:jc w:val="center"/>
              <w:textAlignment w:val="auto"/>
              <w:rPr>
                <w:rFonts w:hint="eastAsia" w:ascii="仿宋" w:hAnsi="仿宋" w:eastAsia="仿宋" w:cs="仿宋"/>
                <w:b w:val="0"/>
                <w:bCs w:val="0"/>
                <w:sz w:val="28"/>
                <w:szCs w:val="28"/>
              </w:rPr>
            </w:pPr>
          </w:p>
        </w:tc>
        <w:tc>
          <w:tcPr>
            <w:tcW w:w="8508" w:type="dxa"/>
            <w:gridSpan w:val="4"/>
            <w:noWrap w:val="0"/>
            <w:vAlign w:val="center"/>
          </w:tcPr>
          <w:p w14:paraId="001D69C2">
            <w:pPr>
              <w:keepNext w:val="0"/>
              <w:pageBreakBefore w:val="0"/>
              <w:kinsoku/>
              <w:wordWrap/>
              <w:overflowPunct/>
              <w:topLinePunct w:val="0"/>
              <w:autoSpaceDE/>
              <w:autoSpaceDN/>
              <w:bidi w:val="0"/>
              <w:adjustRightInd w:val="0"/>
              <w:snapToGrid w:val="0"/>
              <w:spacing w:line="400" w:lineRule="exact"/>
              <w:ind w:left="0" w:left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应用实例能够说明工法的成熟度，应用工法的工程项目名称、地点、结构形式、开竣工日期、实物工作量、应用效果及存在的问题等能真实证明该工法的先进性和实用性</w:t>
            </w:r>
          </w:p>
        </w:tc>
        <w:tc>
          <w:tcPr>
            <w:tcW w:w="996" w:type="dxa"/>
            <w:noWrap w:val="0"/>
            <w:tcMar>
              <w:top w:w="0" w:type="dxa"/>
              <w:left w:w="28" w:type="dxa"/>
              <w:bottom w:w="0" w:type="dxa"/>
              <w:right w:w="28" w:type="dxa"/>
            </w:tcMar>
            <w:vAlign w:val="center"/>
          </w:tcPr>
          <w:p w14:paraId="539DD5B6">
            <w:pPr>
              <w:keepNext w:val="0"/>
              <w:pageBreakBefore w:val="0"/>
              <w:widowControl/>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rPr>
            </w:pPr>
            <w:r>
              <w:rPr>
                <w:rFonts w:hint="default" w:ascii="Times New Roman" w:hAnsi="Times New Roman" w:eastAsia="仿宋" w:cs="Times New Roman"/>
                <w:b w:val="0"/>
                <w:bCs w:val="0"/>
                <w:kern w:val="0"/>
                <w:sz w:val="28"/>
                <w:szCs w:val="28"/>
              </w:rPr>
              <w:t>5</w:t>
            </w:r>
          </w:p>
        </w:tc>
        <w:tc>
          <w:tcPr>
            <w:tcW w:w="1014" w:type="dxa"/>
            <w:vMerge w:val="continue"/>
            <w:noWrap w:val="0"/>
            <w:vAlign w:val="center"/>
          </w:tcPr>
          <w:p w14:paraId="78C23FE4">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kern w:val="0"/>
                <w:sz w:val="28"/>
                <w:szCs w:val="28"/>
              </w:rPr>
            </w:pPr>
          </w:p>
        </w:tc>
        <w:tc>
          <w:tcPr>
            <w:tcW w:w="967" w:type="dxa"/>
            <w:vMerge w:val="continue"/>
            <w:noWrap w:val="0"/>
            <w:vAlign w:val="center"/>
          </w:tcPr>
          <w:p w14:paraId="3D99DF00">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r>
      <w:tr w14:paraId="2325D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continue"/>
            <w:noWrap w:val="0"/>
            <w:vAlign w:val="center"/>
          </w:tcPr>
          <w:p w14:paraId="4F85F4B5">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kern w:val="0"/>
                <w:sz w:val="28"/>
                <w:szCs w:val="28"/>
              </w:rPr>
            </w:pPr>
          </w:p>
        </w:tc>
        <w:tc>
          <w:tcPr>
            <w:tcW w:w="1602" w:type="dxa"/>
            <w:vMerge w:val="restart"/>
            <w:noWrap w:val="0"/>
            <w:tcMar>
              <w:top w:w="0" w:type="dxa"/>
              <w:left w:w="28" w:type="dxa"/>
              <w:bottom w:w="0" w:type="dxa"/>
              <w:right w:w="28" w:type="dxa"/>
            </w:tcMar>
            <w:vAlign w:val="center"/>
          </w:tcPr>
          <w:p w14:paraId="4B216D07">
            <w:pPr>
              <w:keepNext w:val="0"/>
              <w:pageBreakBefore w:val="0"/>
              <w:kinsoku/>
              <w:wordWrap/>
              <w:overflowPunct/>
              <w:topLinePunct w:val="0"/>
              <w:autoSpaceDE/>
              <w:autoSpaceDN/>
              <w:bidi w:val="0"/>
              <w:adjustRightInd w:val="0"/>
              <w:snapToGrid w:val="0"/>
              <w:spacing w:line="400" w:lineRule="exact"/>
              <w:ind w:left="0" w:leftChars="0"/>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效益分析正确效果明显</w:t>
            </w:r>
          </w:p>
        </w:tc>
        <w:tc>
          <w:tcPr>
            <w:tcW w:w="8508" w:type="dxa"/>
            <w:gridSpan w:val="4"/>
            <w:noWrap w:val="0"/>
            <w:vAlign w:val="center"/>
          </w:tcPr>
          <w:p w14:paraId="47E89F82">
            <w:pPr>
              <w:keepNext w:val="0"/>
              <w:pageBreakBefore w:val="0"/>
              <w:kinsoku/>
              <w:wordWrap/>
              <w:overflowPunct/>
              <w:topLinePunct w:val="0"/>
              <w:autoSpaceDE/>
              <w:autoSpaceDN/>
              <w:bidi w:val="0"/>
              <w:adjustRightInd w:val="0"/>
              <w:snapToGrid w:val="0"/>
              <w:spacing w:line="400" w:lineRule="exact"/>
              <w:ind w:left="0" w:left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综合对比分析工法应用实际效果（物耗、工时、造价等）及产生的经济、环保、节能和社会效益明显</w:t>
            </w:r>
          </w:p>
        </w:tc>
        <w:tc>
          <w:tcPr>
            <w:tcW w:w="996" w:type="dxa"/>
            <w:noWrap w:val="0"/>
            <w:tcMar>
              <w:top w:w="0" w:type="dxa"/>
              <w:left w:w="28" w:type="dxa"/>
              <w:bottom w:w="0" w:type="dxa"/>
              <w:right w:w="28" w:type="dxa"/>
            </w:tcMar>
            <w:vAlign w:val="center"/>
          </w:tcPr>
          <w:p w14:paraId="6ECA5787">
            <w:pPr>
              <w:keepNext w:val="0"/>
              <w:pageBreakBefore w:val="0"/>
              <w:widowControl/>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rPr>
            </w:pPr>
            <w:r>
              <w:rPr>
                <w:rFonts w:hint="default" w:ascii="Times New Roman" w:hAnsi="Times New Roman" w:eastAsia="仿宋" w:cs="Times New Roman"/>
                <w:b w:val="0"/>
                <w:bCs w:val="0"/>
                <w:sz w:val="28"/>
                <w:szCs w:val="28"/>
              </w:rPr>
              <w:t>5</w:t>
            </w:r>
          </w:p>
        </w:tc>
        <w:tc>
          <w:tcPr>
            <w:tcW w:w="1014" w:type="dxa"/>
            <w:vMerge w:val="restart"/>
            <w:noWrap w:val="0"/>
            <w:vAlign w:val="center"/>
          </w:tcPr>
          <w:p w14:paraId="17167A40">
            <w:pPr>
              <w:keepNext w:val="0"/>
              <w:pageBreakBefore w:val="0"/>
              <w:widowControl/>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rPr>
            </w:pPr>
            <w:r>
              <w:rPr>
                <w:rFonts w:hint="default" w:ascii="Times New Roman" w:hAnsi="Times New Roman" w:eastAsia="仿宋" w:cs="Times New Roman"/>
                <w:b w:val="0"/>
                <w:bCs w:val="0"/>
                <w:kern w:val="0"/>
                <w:sz w:val="28"/>
                <w:szCs w:val="28"/>
              </w:rPr>
              <w:t>10</w:t>
            </w:r>
          </w:p>
        </w:tc>
        <w:tc>
          <w:tcPr>
            <w:tcW w:w="967" w:type="dxa"/>
            <w:vMerge w:val="restart"/>
            <w:noWrap w:val="0"/>
            <w:vAlign w:val="center"/>
          </w:tcPr>
          <w:p w14:paraId="7D843EBF">
            <w:pPr>
              <w:keepNext w:val="0"/>
              <w:pageBreakBefore w:val="0"/>
              <w:widowControl/>
              <w:kinsoku/>
              <w:wordWrap/>
              <w:overflowPunct/>
              <w:topLinePunct w:val="0"/>
              <w:autoSpaceDE/>
              <w:autoSpaceDN/>
              <w:bidi w:val="0"/>
              <w:adjustRightInd w:val="0"/>
              <w:snapToGrid w:val="0"/>
              <w:spacing w:line="400" w:lineRule="exact"/>
              <w:ind w:left="0" w:leftChars="0"/>
              <w:jc w:val="center"/>
              <w:textAlignment w:val="auto"/>
              <w:rPr>
                <w:rFonts w:hint="default" w:ascii="Times New Roman" w:hAnsi="Times New Roman" w:eastAsia="仿宋" w:cs="Times New Roman"/>
                <w:b w:val="0"/>
                <w:bCs w:val="0"/>
                <w:sz w:val="28"/>
                <w:szCs w:val="28"/>
              </w:rPr>
            </w:pPr>
          </w:p>
        </w:tc>
      </w:tr>
      <w:tr w14:paraId="20D5A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continue"/>
            <w:noWrap w:val="0"/>
            <w:vAlign w:val="center"/>
          </w:tcPr>
          <w:p w14:paraId="5848B75A">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kern w:val="0"/>
                <w:sz w:val="28"/>
                <w:szCs w:val="28"/>
              </w:rPr>
            </w:pPr>
          </w:p>
        </w:tc>
        <w:tc>
          <w:tcPr>
            <w:tcW w:w="1602" w:type="dxa"/>
            <w:vMerge w:val="continue"/>
            <w:noWrap w:val="0"/>
            <w:vAlign w:val="center"/>
          </w:tcPr>
          <w:p w14:paraId="0378EAB1">
            <w:pPr>
              <w:keepNext w:val="0"/>
              <w:pageBreakBefore w:val="0"/>
              <w:kinsoku/>
              <w:wordWrap/>
              <w:overflowPunct/>
              <w:topLinePunct w:val="0"/>
              <w:autoSpaceDE/>
              <w:autoSpaceDN/>
              <w:bidi w:val="0"/>
              <w:adjustRightInd w:val="0"/>
              <w:snapToGrid w:val="0"/>
              <w:spacing w:line="400" w:lineRule="exact"/>
              <w:ind w:left="0" w:leftChars="0"/>
              <w:jc w:val="center"/>
              <w:textAlignment w:val="auto"/>
              <w:rPr>
                <w:rFonts w:hint="eastAsia" w:ascii="仿宋" w:hAnsi="仿宋" w:eastAsia="仿宋" w:cs="仿宋"/>
                <w:b w:val="0"/>
                <w:bCs w:val="0"/>
                <w:sz w:val="28"/>
                <w:szCs w:val="28"/>
              </w:rPr>
            </w:pPr>
          </w:p>
        </w:tc>
        <w:tc>
          <w:tcPr>
            <w:tcW w:w="8508" w:type="dxa"/>
            <w:gridSpan w:val="4"/>
            <w:noWrap w:val="0"/>
            <w:vAlign w:val="center"/>
          </w:tcPr>
          <w:p w14:paraId="3A7AE075">
            <w:pPr>
              <w:keepNext w:val="0"/>
              <w:pageBreakBefore w:val="0"/>
              <w:kinsoku/>
              <w:wordWrap/>
              <w:overflowPunct/>
              <w:topLinePunct w:val="0"/>
              <w:autoSpaceDE/>
              <w:autoSpaceDN/>
              <w:bidi w:val="0"/>
              <w:adjustRightInd w:val="0"/>
              <w:snapToGrid w:val="0"/>
              <w:spacing w:line="400" w:lineRule="exact"/>
              <w:ind w:left="0" w:left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经济效益计算方法合理，结果正确。经济效益计算结果与提供的经济效益证明相符合</w:t>
            </w:r>
          </w:p>
        </w:tc>
        <w:tc>
          <w:tcPr>
            <w:tcW w:w="996" w:type="dxa"/>
            <w:noWrap w:val="0"/>
            <w:tcMar>
              <w:top w:w="0" w:type="dxa"/>
              <w:left w:w="28" w:type="dxa"/>
              <w:bottom w:w="0" w:type="dxa"/>
              <w:right w:w="28" w:type="dxa"/>
            </w:tcMar>
            <w:vAlign w:val="center"/>
          </w:tcPr>
          <w:p w14:paraId="6E07D492">
            <w:pPr>
              <w:keepNext w:val="0"/>
              <w:pageBreakBefore w:val="0"/>
              <w:widowControl/>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rPr>
            </w:pPr>
            <w:r>
              <w:rPr>
                <w:rFonts w:hint="default" w:ascii="Times New Roman" w:hAnsi="Times New Roman" w:eastAsia="仿宋" w:cs="Times New Roman"/>
                <w:b w:val="0"/>
                <w:bCs w:val="0"/>
                <w:sz w:val="28"/>
                <w:szCs w:val="28"/>
              </w:rPr>
              <w:t>5</w:t>
            </w:r>
          </w:p>
        </w:tc>
        <w:tc>
          <w:tcPr>
            <w:tcW w:w="1014" w:type="dxa"/>
            <w:vMerge w:val="continue"/>
            <w:noWrap w:val="0"/>
            <w:vAlign w:val="center"/>
          </w:tcPr>
          <w:p w14:paraId="7C812C6A">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kern w:val="0"/>
                <w:sz w:val="28"/>
                <w:szCs w:val="28"/>
              </w:rPr>
            </w:pPr>
          </w:p>
        </w:tc>
        <w:tc>
          <w:tcPr>
            <w:tcW w:w="967" w:type="dxa"/>
            <w:vMerge w:val="continue"/>
            <w:noWrap w:val="0"/>
            <w:vAlign w:val="center"/>
          </w:tcPr>
          <w:p w14:paraId="001E5C4C">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r>
      <w:tr w14:paraId="73748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restart"/>
            <w:noWrap w:val="0"/>
            <w:tcMar>
              <w:top w:w="0" w:type="dxa"/>
              <w:left w:w="28" w:type="dxa"/>
              <w:bottom w:w="0" w:type="dxa"/>
              <w:right w:w="28" w:type="dxa"/>
            </w:tcMar>
            <w:vAlign w:val="center"/>
          </w:tcPr>
          <w:p w14:paraId="1F8D230E">
            <w:pPr>
              <w:keepNext w:val="0"/>
              <w:pageBreakBefore w:val="0"/>
              <w:widowControl/>
              <w:kinsoku/>
              <w:wordWrap/>
              <w:overflowPunct/>
              <w:topLinePunct w:val="0"/>
              <w:autoSpaceDE/>
              <w:autoSpaceDN/>
              <w:bidi w:val="0"/>
              <w:snapToGrid w:val="0"/>
              <w:spacing w:line="400" w:lineRule="exact"/>
              <w:ind w:left="0" w:leftChars="0"/>
              <w:jc w:val="center"/>
              <w:textAlignment w:val="auto"/>
              <w:rPr>
                <w:rFonts w:hint="eastAsia" w:ascii="仿宋" w:hAnsi="仿宋" w:eastAsia="仿宋" w:cs="仿宋"/>
                <w:b w:val="0"/>
                <w:bCs w:val="0"/>
                <w:kern w:val="0"/>
                <w:sz w:val="28"/>
                <w:szCs w:val="28"/>
                <w:lang w:eastAsia="zh-CN"/>
              </w:rPr>
            </w:pPr>
            <w:r>
              <w:rPr>
                <w:rFonts w:hint="eastAsia" w:ascii="仿宋" w:hAnsi="仿宋" w:eastAsia="仿宋" w:cs="仿宋"/>
                <w:b w:val="0"/>
                <w:bCs w:val="0"/>
                <w:kern w:val="0"/>
                <w:sz w:val="28"/>
                <w:szCs w:val="28"/>
              </w:rPr>
              <w:t>编制水平</w:t>
            </w:r>
            <w:r>
              <w:rPr>
                <w:rFonts w:hint="eastAsia" w:ascii="仿宋" w:hAnsi="仿宋" w:eastAsia="仿宋" w:cs="仿宋"/>
                <w:b w:val="0"/>
                <w:bCs w:val="0"/>
                <w:kern w:val="0"/>
                <w:sz w:val="28"/>
                <w:szCs w:val="28"/>
                <w:lang w:eastAsia="zh-CN"/>
              </w:rPr>
              <w:t>（</w:t>
            </w:r>
            <w:r>
              <w:rPr>
                <w:rFonts w:hint="eastAsia" w:ascii="仿宋" w:hAnsi="仿宋" w:eastAsia="仿宋" w:cs="仿宋"/>
                <w:b w:val="0"/>
                <w:bCs w:val="0"/>
                <w:kern w:val="0"/>
                <w:sz w:val="28"/>
                <w:szCs w:val="28"/>
                <w:lang w:val="en-US" w:eastAsia="zh-CN"/>
              </w:rPr>
              <w:t>40</w:t>
            </w:r>
            <w:r>
              <w:rPr>
                <w:rFonts w:hint="eastAsia" w:ascii="仿宋" w:hAnsi="仿宋" w:eastAsia="仿宋" w:cs="仿宋"/>
                <w:b w:val="0"/>
                <w:bCs w:val="0"/>
                <w:kern w:val="0"/>
                <w:sz w:val="28"/>
                <w:szCs w:val="28"/>
                <w:lang w:eastAsia="zh-CN"/>
              </w:rPr>
              <w:t>）</w:t>
            </w:r>
          </w:p>
        </w:tc>
        <w:tc>
          <w:tcPr>
            <w:tcW w:w="1602" w:type="dxa"/>
            <w:vMerge w:val="restart"/>
            <w:noWrap w:val="0"/>
            <w:tcMar>
              <w:top w:w="0" w:type="dxa"/>
              <w:left w:w="28" w:type="dxa"/>
              <w:bottom w:w="0" w:type="dxa"/>
              <w:right w:w="28" w:type="dxa"/>
            </w:tcMar>
            <w:vAlign w:val="center"/>
          </w:tcPr>
          <w:p w14:paraId="12C20967">
            <w:pPr>
              <w:keepNext w:val="0"/>
              <w:pageBreakBefore w:val="0"/>
              <w:widowControl/>
              <w:kinsoku/>
              <w:wordWrap/>
              <w:overflowPunct/>
              <w:topLinePunct w:val="0"/>
              <w:autoSpaceDE/>
              <w:autoSpaceDN/>
              <w:bidi w:val="0"/>
              <w:adjustRightInd w:val="0"/>
              <w:snapToGrid w:val="0"/>
              <w:spacing w:line="400" w:lineRule="exact"/>
              <w:ind w:left="0" w:leftChars="0"/>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工法文本编写格式规范</w:t>
            </w:r>
          </w:p>
        </w:tc>
        <w:tc>
          <w:tcPr>
            <w:tcW w:w="8508" w:type="dxa"/>
            <w:gridSpan w:val="4"/>
            <w:noWrap w:val="0"/>
            <w:vAlign w:val="center"/>
          </w:tcPr>
          <w:p w14:paraId="487614A4">
            <w:pPr>
              <w:keepNext w:val="0"/>
              <w:pageBreakBefore w:val="0"/>
              <w:kinsoku/>
              <w:wordWrap/>
              <w:overflowPunct/>
              <w:topLinePunct w:val="0"/>
              <w:autoSpaceDE/>
              <w:autoSpaceDN/>
              <w:bidi w:val="0"/>
              <w:adjustRightInd w:val="0"/>
              <w:snapToGrid w:val="0"/>
              <w:spacing w:line="400" w:lineRule="exact"/>
              <w:ind w:left="0" w:left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工法名称、完成单位名称、主要完成人、工法摘要、关键词，表述清楚，符合要求</w:t>
            </w:r>
          </w:p>
        </w:tc>
        <w:tc>
          <w:tcPr>
            <w:tcW w:w="996" w:type="dxa"/>
            <w:noWrap w:val="0"/>
            <w:tcMar>
              <w:top w:w="0" w:type="dxa"/>
              <w:left w:w="28" w:type="dxa"/>
              <w:bottom w:w="0" w:type="dxa"/>
              <w:right w:w="28" w:type="dxa"/>
            </w:tcMar>
            <w:vAlign w:val="center"/>
          </w:tcPr>
          <w:p w14:paraId="1E290B4B">
            <w:pPr>
              <w:keepNext w:val="0"/>
              <w:pageBreakBefore w:val="0"/>
              <w:widowControl/>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rPr>
            </w:pPr>
            <w:r>
              <w:rPr>
                <w:rFonts w:hint="default" w:ascii="Times New Roman" w:hAnsi="Times New Roman" w:eastAsia="仿宋" w:cs="Times New Roman"/>
                <w:b w:val="0"/>
                <w:bCs w:val="0"/>
                <w:sz w:val="28"/>
                <w:szCs w:val="28"/>
              </w:rPr>
              <w:t>4</w:t>
            </w:r>
          </w:p>
        </w:tc>
        <w:tc>
          <w:tcPr>
            <w:tcW w:w="1014" w:type="dxa"/>
            <w:vMerge w:val="restart"/>
            <w:noWrap w:val="0"/>
            <w:vAlign w:val="center"/>
          </w:tcPr>
          <w:p w14:paraId="485C7D15">
            <w:pPr>
              <w:keepNext w:val="0"/>
              <w:pageBreakBefore w:val="0"/>
              <w:widowControl/>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rPr>
            </w:pPr>
            <w:r>
              <w:rPr>
                <w:rFonts w:hint="default" w:ascii="Times New Roman" w:hAnsi="Times New Roman" w:eastAsia="仿宋" w:cs="Times New Roman"/>
                <w:b w:val="0"/>
                <w:bCs w:val="0"/>
                <w:kern w:val="0"/>
                <w:sz w:val="28"/>
                <w:szCs w:val="28"/>
              </w:rPr>
              <w:t>10</w:t>
            </w:r>
          </w:p>
        </w:tc>
        <w:tc>
          <w:tcPr>
            <w:tcW w:w="967" w:type="dxa"/>
            <w:vMerge w:val="restart"/>
            <w:noWrap w:val="0"/>
            <w:vAlign w:val="center"/>
          </w:tcPr>
          <w:p w14:paraId="46A5226A">
            <w:pPr>
              <w:keepNext w:val="0"/>
              <w:pageBreakBefore w:val="0"/>
              <w:widowControl/>
              <w:kinsoku/>
              <w:wordWrap/>
              <w:overflowPunct/>
              <w:topLinePunct w:val="0"/>
              <w:autoSpaceDE/>
              <w:autoSpaceDN/>
              <w:bidi w:val="0"/>
              <w:adjustRightInd w:val="0"/>
              <w:snapToGrid w:val="0"/>
              <w:spacing w:line="400" w:lineRule="exact"/>
              <w:ind w:left="0" w:leftChars="0"/>
              <w:jc w:val="center"/>
              <w:textAlignment w:val="auto"/>
              <w:rPr>
                <w:rFonts w:hint="default" w:ascii="Times New Roman" w:hAnsi="Times New Roman" w:eastAsia="仿宋" w:cs="Times New Roman"/>
                <w:b w:val="0"/>
                <w:bCs w:val="0"/>
                <w:sz w:val="28"/>
                <w:szCs w:val="28"/>
              </w:rPr>
            </w:pPr>
          </w:p>
        </w:tc>
      </w:tr>
      <w:tr w14:paraId="2CDCA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continue"/>
            <w:noWrap w:val="0"/>
            <w:vAlign w:val="center"/>
          </w:tcPr>
          <w:p w14:paraId="43D5D2EF">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kern w:val="0"/>
                <w:sz w:val="28"/>
                <w:szCs w:val="28"/>
              </w:rPr>
            </w:pPr>
          </w:p>
        </w:tc>
        <w:tc>
          <w:tcPr>
            <w:tcW w:w="1602" w:type="dxa"/>
            <w:vMerge w:val="continue"/>
            <w:noWrap w:val="0"/>
            <w:vAlign w:val="center"/>
          </w:tcPr>
          <w:p w14:paraId="61F51EEC">
            <w:pPr>
              <w:keepNext w:val="0"/>
              <w:pageBreakBefore w:val="0"/>
              <w:kinsoku/>
              <w:wordWrap/>
              <w:overflowPunct/>
              <w:topLinePunct w:val="0"/>
              <w:autoSpaceDE/>
              <w:autoSpaceDN/>
              <w:bidi w:val="0"/>
              <w:adjustRightInd w:val="0"/>
              <w:snapToGrid w:val="0"/>
              <w:spacing w:line="400" w:lineRule="exact"/>
              <w:ind w:left="0" w:leftChars="0"/>
              <w:jc w:val="center"/>
              <w:textAlignment w:val="auto"/>
              <w:rPr>
                <w:rFonts w:hint="eastAsia" w:ascii="仿宋" w:hAnsi="仿宋" w:eastAsia="仿宋" w:cs="仿宋"/>
                <w:b w:val="0"/>
                <w:bCs w:val="0"/>
                <w:sz w:val="28"/>
                <w:szCs w:val="28"/>
              </w:rPr>
            </w:pPr>
          </w:p>
        </w:tc>
        <w:tc>
          <w:tcPr>
            <w:tcW w:w="8508" w:type="dxa"/>
            <w:gridSpan w:val="4"/>
            <w:noWrap w:val="0"/>
            <w:vAlign w:val="center"/>
          </w:tcPr>
          <w:p w14:paraId="7B2C5C38">
            <w:pPr>
              <w:keepNext w:val="0"/>
              <w:pageBreakBefore w:val="0"/>
              <w:kinsoku/>
              <w:wordWrap/>
              <w:overflowPunct/>
              <w:topLinePunct w:val="0"/>
              <w:autoSpaceDE/>
              <w:autoSpaceDN/>
              <w:bidi w:val="0"/>
              <w:adjustRightInd w:val="0"/>
              <w:snapToGrid w:val="0"/>
              <w:spacing w:line="400" w:lineRule="exact"/>
              <w:ind w:left="0" w:left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工法文本中条文层次划分清楚，编排格式统一，文本表述清晰，文理通顺，编写深度能满足指导工程施工与管理的需要</w:t>
            </w:r>
          </w:p>
        </w:tc>
        <w:tc>
          <w:tcPr>
            <w:tcW w:w="996" w:type="dxa"/>
            <w:noWrap w:val="0"/>
            <w:tcMar>
              <w:top w:w="0" w:type="dxa"/>
              <w:left w:w="28" w:type="dxa"/>
              <w:bottom w:w="0" w:type="dxa"/>
              <w:right w:w="28" w:type="dxa"/>
            </w:tcMar>
            <w:vAlign w:val="center"/>
          </w:tcPr>
          <w:p w14:paraId="15B2E7C7">
            <w:pPr>
              <w:keepNext w:val="0"/>
              <w:pageBreakBefore w:val="0"/>
              <w:widowControl/>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rPr>
            </w:pPr>
            <w:r>
              <w:rPr>
                <w:rFonts w:hint="default" w:ascii="Times New Roman" w:hAnsi="Times New Roman" w:eastAsia="仿宋" w:cs="Times New Roman"/>
                <w:b w:val="0"/>
                <w:bCs w:val="0"/>
                <w:sz w:val="28"/>
                <w:szCs w:val="28"/>
              </w:rPr>
              <w:t>3</w:t>
            </w:r>
          </w:p>
        </w:tc>
        <w:tc>
          <w:tcPr>
            <w:tcW w:w="1014" w:type="dxa"/>
            <w:vMerge w:val="continue"/>
            <w:noWrap w:val="0"/>
            <w:vAlign w:val="center"/>
          </w:tcPr>
          <w:p w14:paraId="6F4885E7">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kern w:val="0"/>
                <w:sz w:val="28"/>
                <w:szCs w:val="28"/>
              </w:rPr>
            </w:pPr>
          </w:p>
        </w:tc>
        <w:tc>
          <w:tcPr>
            <w:tcW w:w="967" w:type="dxa"/>
            <w:vMerge w:val="continue"/>
            <w:noWrap w:val="0"/>
            <w:vAlign w:val="center"/>
          </w:tcPr>
          <w:p w14:paraId="49D1032D">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r>
      <w:tr w14:paraId="064A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continue"/>
            <w:noWrap w:val="0"/>
            <w:vAlign w:val="center"/>
          </w:tcPr>
          <w:p w14:paraId="485F6DCA">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kern w:val="0"/>
                <w:sz w:val="28"/>
                <w:szCs w:val="28"/>
              </w:rPr>
            </w:pPr>
          </w:p>
        </w:tc>
        <w:tc>
          <w:tcPr>
            <w:tcW w:w="1602" w:type="dxa"/>
            <w:vMerge w:val="continue"/>
            <w:noWrap w:val="0"/>
            <w:vAlign w:val="center"/>
          </w:tcPr>
          <w:p w14:paraId="69493192">
            <w:pPr>
              <w:keepNext w:val="0"/>
              <w:pageBreakBefore w:val="0"/>
              <w:kinsoku/>
              <w:wordWrap/>
              <w:overflowPunct/>
              <w:topLinePunct w:val="0"/>
              <w:autoSpaceDE/>
              <w:autoSpaceDN/>
              <w:bidi w:val="0"/>
              <w:adjustRightInd w:val="0"/>
              <w:snapToGrid w:val="0"/>
              <w:spacing w:line="400" w:lineRule="exact"/>
              <w:ind w:left="0" w:leftChars="0"/>
              <w:jc w:val="center"/>
              <w:textAlignment w:val="auto"/>
              <w:rPr>
                <w:rFonts w:hint="eastAsia" w:ascii="仿宋" w:hAnsi="仿宋" w:eastAsia="仿宋" w:cs="仿宋"/>
                <w:b w:val="0"/>
                <w:bCs w:val="0"/>
                <w:sz w:val="28"/>
                <w:szCs w:val="28"/>
              </w:rPr>
            </w:pPr>
          </w:p>
        </w:tc>
        <w:tc>
          <w:tcPr>
            <w:tcW w:w="8508" w:type="dxa"/>
            <w:gridSpan w:val="4"/>
            <w:noWrap w:val="0"/>
            <w:vAlign w:val="center"/>
          </w:tcPr>
          <w:p w14:paraId="5D5B42F1">
            <w:pPr>
              <w:keepNext w:val="0"/>
              <w:pageBreakBefore w:val="0"/>
              <w:kinsoku/>
              <w:wordWrap/>
              <w:overflowPunct/>
              <w:topLinePunct w:val="0"/>
              <w:autoSpaceDE/>
              <w:autoSpaceDN/>
              <w:bidi w:val="0"/>
              <w:adjustRightInd w:val="0"/>
              <w:snapToGrid w:val="0"/>
              <w:spacing w:line="400" w:lineRule="exact"/>
              <w:ind w:left="0" w:left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工法条文中的表、公式、图、数值、物理量和计量单位的名称及符号、标点等编排格式应统一，符合标准要求</w:t>
            </w:r>
          </w:p>
        </w:tc>
        <w:tc>
          <w:tcPr>
            <w:tcW w:w="996" w:type="dxa"/>
            <w:noWrap w:val="0"/>
            <w:tcMar>
              <w:top w:w="0" w:type="dxa"/>
              <w:left w:w="28" w:type="dxa"/>
              <w:bottom w:w="0" w:type="dxa"/>
              <w:right w:w="28" w:type="dxa"/>
            </w:tcMar>
            <w:vAlign w:val="center"/>
          </w:tcPr>
          <w:p w14:paraId="3E2145D3">
            <w:pPr>
              <w:keepNext w:val="0"/>
              <w:pageBreakBefore w:val="0"/>
              <w:widowControl/>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rPr>
            </w:pPr>
            <w:r>
              <w:rPr>
                <w:rFonts w:hint="default" w:ascii="Times New Roman" w:hAnsi="Times New Roman" w:eastAsia="仿宋" w:cs="Times New Roman"/>
                <w:b w:val="0"/>
                <w:bCs w:val="0"/>
                <w:sz w:val="28"/>
                <w:szCs w:val="28"/>
              </w:rPr>
              <w:t>3</w:t>
            </w:r>
          </w:p>
        </w:tc>
        <w:tc>
          <w:tcPr>
            <w:tcW w:w="1014" w:type="dxa"/>
            <w:vMerge w:val="continue"/>
            <w:noWrap w:val="0"/>
            <w:vAlign w:val="center"/>
          </w:tcPr>
          <w:p w14:paraId="04C6FFDC">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kern w:val="0"/>
                <w:sz w:val="28"/>
                <w:szCs w:val="28"/>
              </w:rPr>
            </w:pPr>
          </w:p>
        </w:tc>
        <w:tc>
          <w:tcPr>
            <w:tcW w:w="967" w:type="dxa"/>
            <w:vMerge w:val="continue"/>
            <w:noWrap w:val="0"/>
            <w:vAlign w:val="center"/>
          </w:tcPr>
          <w:p w14:paraId="06FFEC5E">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r>
      <w:tr w14:paraId="77CA2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continue"/>
            <w:noWrap w:val="0"/>
            <w:vAlign w:val="center"/>
          </w:tcPr>
          <w:p w14:paraId="7FD7BDA7">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kern w:val="0"/>
                <w:sz w:val="28"/>
                <w:szCs w:val="28"/>
              </w:rPr>
            </w:pPr>
          </w:p>
        </w:tc>
        <w:tc>
          <w:tcPr>
            <w:tcW w:w="1602" w:type="dxa"/>
            <w:vMerge w:val="restart"/>
            <w:noWrap w:val="0"/>
            <w:tcMar>
              <w:top w:w="0" w:type="dxa"/>
              <w:left w:w="28" w:type="dxa"/>
              <w:bottom w:w="0" w:type="dxa"/>
              <w:right w:w="28" w:type="dxa"/>
            </w:tcMar>
            <w:vAlign w:val="center"/>
          </w:tcPr>
          <w:p w14:paraId="24E797B3">
            <w:pPr>
              <w:keepNext w:val="0"/>
              <w:pageBreakBefore w:val="0"/>
              <w:kinsoku/>
              <w:wordWrap/>
              <w:overflowPunct/>
              <w:topLinePunct w:val="0"/>
              <w:autoSpaceDE/>
              <w:autoSpaceDN/>
              <w:bidi w:val="0"/>
              <w:adjustRightInd w:val="0"/>
              <w:snapToGrid w:val="0"/>
              <w:spacing w:line="400" w:lineRule="exact"/>
              <w:ind w:left="0" w:leftChars="0"/>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工法文本内容组成符合《</w:t>
            </w:r>
            <w:r>
              <w:rPr>
                <w:rFonts w:hint="eastAsia" w:ascii="仿宋" w:hAnsi="仿宋" w:eastAsia="仿宋" w:cs="仿宋"/>
                <w:b w:val="0"/>
                <w:bCs w:val="0"/>
                <w:sz w:val="28"/>
                <w:szCs w:val="28"/>
                <w:lang w:val="en-US" w:eastAsia="zh-CN"/>
              </w:rPr>
              <w:t>湖南省建筑业协会</w:t>
            </w:r>
            <w:r>
              <w:rPr>
                <w:rFonts w:hint="eastAsia" w:ascii="仿宋" w:hAnsi="仿宋" w:eastAsia="仿宋" w:cs="仿宋"/>
                <w:b w:val="0"/>
                <w:bCs w:val="0"/>
                <w:sz w:val="28"/>
                <w:szCs w:val="28"/>
              </w:rPr>
              <w:t>工程建设工法管理办法》的规定</w:t>
            </w:r>
          </w:p>
          <w:p w14:paraId="06ACCD11">
            <w:pPr>
              <w:keepNext w:val="0"/>
              <w:pageBreakBefore w:val="0"/>
              <w:widowControl/>
              <w:kinsoku/>
              <w:wordWrap/>
              <w:overflowPunct/>
              <w:topLinePunct w:val="0"/>
              <w:autoSpaceDE/>
              <w:autoSpaceDN/>
              <w:bidi w:val="0"/>
              <w:adjustRightInd w:val="0"/>
              <w:snapToGrid w:val="0"/>
              <w:spacing w:line="400" w:lineRule="exact"/>
              <w:ind w:left="0" w:leftChars="0"/>
              <w:jc w:val="right"/>
              <w:textAlignment w:val="auto"/>
              <w:rPr>
                <w:rFonts w:hint="eastAsia" w:ascii="仿宋" w:hAnsi="仿宋" w:eastAsia="仿宋" w:cs="仿宋"/>
                <w:b w:val="0"/>
                <w:bCs w:val="0"/>
                <w:sz w:val="28"/>
                <w:szCs w:val="28"/>
              </w:rPr>
            </w:pPr>
          </w:p>
        </w:tc>
        <w:tc>
          <w:tcPr>
            <w:tcW w:w="8508" w:type="dxa"/>
            <w:gridSpan w:val="4"/>
            <w:noWrap w:val="0"/>
            <w:vAlign w:val="center"/>
          </w:tcPr>
          <w:p w14:paraId="2DBA7FD1">
            <w:pPr>
              <w:keepNext w:val="0"/>
              <w:keepLines w:val="0"/>
              <w:pageBreakBefore w:val="0"/>
              <w:widowControl w:val="0"/>
              <w:kinsoku/>
              <w:wordWrap/>
              <w:overflowPunct/>
              <w:topLinePunct w:val="0"/>
              <w:autoSpaceDE/>
              <w:autoSpaceDN/>
              <w:bidi w:val="0"/>
              <w:adjustRightInd w:val="0"/>
              <w:snapToGrid w:val="0"/>
              <w:spacing w:line="400" w:lineRule="exact"/>
              <w:ind w:left="0" w:leftChars="0"/>
              <w:textAlignment w:val="auto"/>
              <w:rPr>
                <w:rFonts w:hint="eastAsia" w:ascii="仿宋" w:hAnsi="仿宋" w:eastAsia="仿宋" w:cs="仿宋"/>
                <w:b w:val="0"/>
                <w:bCs w:val="0"/>
                <w:sz w:val="28"/>
                <w:szCs w:val="28"/>
                <w:u w:val="none"/>
              </w:rPr>
            </w:pPr>
            <w:r>
              <w:rPr>
                <w:rFonts w:hint="eastAsia" w:ascii="仿宋" w:hAnsi="仿宋" w:eastAsia="仿宋" w:cs="仿宋"/>
                <w:b w:val="0"/>
                <w:bCs w:val="0"/>
                <w:sz w:val="28"/>
                <w:szCs w:val="28"/>
                <w:u w:val="none"/>
              </w:rPr>
              <w:t>前言</w:t>
            </w:r>
            <w:r>
              <w:rPr>
                <w:rFonts w:hint="eastAsia" w:ascii="仿宋" w:hAnsi="仿宋" w:eastAsia="仿宋" w:cs="仿宋"/>
                <w:b w:val="0"/>
                <w:bCs w:val="0"/>
                <w:sz w:val="28"/>
                <w:szCs w:val="28"/>
                <w:u w:val="none"/>
                <w:lang w:eastAsia="zh-CN"/>
              </w:rPr>
              <w:t>：</w:t>
            </w:r>
            <w:r>
              <w:rPr>
                <w:rFonts w:hint="eastAsia" w:ascii="仿宋" w:hAnsi="仿宋" w:eastAsia="仿宋" w:cs="仿宋"/>
                <w:b w:val="0"/>
                <w:bCs w:val="0"/>
                <w:sz w:val="28"/>
                <w:szCs w:val="28"/>
                <w:u w:val="none"/>
              </w:rPr>
              <w:t>工法的形成原因和形成过程、关键技术审定结果、工法应用及有关获奖情况概括精炼</w:t>
            </w:r>
          </w:p>
        </w:tc>
        <w:tc>
          <w:tcPr>
            <w:tcW w:w="996" w:type="dxa"/>
            <w:noWrap w:val="0"/>
            <w:tcMar>
              <w:top w:w="0" w:type="dxa"/>
              <w:left w:w="28" w:type="dxa"/>
              <w:bottom w:w="0" w:type="dxa"/>
              <w:right w:w="28" w:type="dxa"/>
            </w:tcMar>
            <w:vAlign w:val="center"/>
          </w:tcPr>
          <w:p w14:paraId="69B7323A">
            <w:pPr>
              <w:keepNext w:val="0"/>
              <w:pageBreakBefore w:val="0"/>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2</w:t>
            </w:r>
          </w:p>
        </w:tc>
        <w:tc>
          <w:tcPr>
            <w:tcW w:w="1014" w:type="dxa"/>
            <w:vMerge w:val="restart"/>
            <w:noWrap w:val="0"/>
            <w:vAlign w:val="center"/>
          </w:tcPr>
          <w:p w14:paraId="36E953E9">
            <w:pPr>
              <w:keepNext w:val="0"/>
              <w:pageBreakBefore w:val="0"/>
              <w:widowControl/>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30</w:t>
            </w:r>
          </w:p>
        </w:tc>
        <w:tc>
          <w:tcPr>
            <w:tcW w:w="967" w:type="dxa"/>
            <w:vMerge w:val="restart"/>
            <w:noWrap w:val="0"/>
            <w:vAlign w:val="center"/>
          </w:tcPr>
          <w:p w14:paraId="390A9ADB">
            <w:pPr>
              <w:keepNext w:val="0"/>
              <w:pageBreakBefore w:val="0"/>
              <w:widowControl/>
              <w:kinsoku/>
              <w:wordWrap/>
              <w:overflowPunct/>
              <w:topLinePunct w:val="0"/>
              <w:autoSpaceDE/>
              <w:autoSpaceDN/>
              <w:bidi w:val="0"/>
              <w:adjustRightInd w:val="0"/>
              <w:snapToGrid w:val="0"/>
              <w:spacing w:line="400" w:lineRule="exact"/>
              <w:ind w:left="0" w:leftChars="0"/>
              <w:jc w:val="center"/>
              <w:textAlignment w:val="auto"/>
              <w:rPr>
                <w:rFonts w:hint="default" w:ascii="Times New Roman" w:hAnsi="Times New Roman" w:eastAsia="仿宋" w:cs="Times New Roman"/>
                <w:b w:val="0"/>
                <w:bCs w:val="0"/>
                <w:sz w:val="28"/>
                <w:szCs w:val="28"/>
              </w:rPr>
            </w:pPr>
          </w:p>
        </w:tc>
      </w:tr>
      <w:tr w14:paraId="4C0A0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continue"/>
            <w:noWrap w:val="0"/>
            <w:vAlign w:val="center"/>
          </w:tcPr>
          <w:p w14:paraId="2176144A">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kern w:val="0"/>
                <w:sz w:val="28"/>
                <w:szCs w:val="28"/>
              </w:rPr>
            </w:pPr>
          </w:p>
        </w:tc>
        <w:tc>
          <w:tcPr>
            <w:tcW w:w="1602" w:type="dxa"/>
            <w:vMerge w:val="continue"/>
            <w:noWrap w:val="0"/>
            <w:vAlign w:val="center"/>
          </w:tcPr>
          <w:p w14:paraId="380368E0">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sz w:val="28"/>
                <w:szCs w:val="28"/>
              </w:rPr>
            </w:pPr>
          </w:p>
        </w:tc>
        <w:tc>
          <w:tcPr>
            <w:tcW w:w="8508" w:type="dxa"/>
            <w:gridSpan w:val="4"/>
            <w:noWrap w:val="0"/>
            <w:vAlign w:val="center"/>
          </w:tcPr>
          <w:p w14:paraId="719DCDF2">
            <w:pPr>
              <w:keepNext w:val="0"/>
              <w:keepLines w:val="0"/>
              <w:pageBreakBefore w:val="0"/>
              <w:widowControl w:val="0"/>
              <w:kinsoku/>
              <w:wordWrap/>
              <w:overflowPunct/>
              <w:topLinePunct w:val="0"/>
              <w:autoSpaceDE/>
              <w:autoSpaceDN/>
              <w:bidi w:val="0"/>
              <w:adjustRightInd w:val="0"/>
              <w:snapToGrid w:val="0"/>
              <w:spacing w:line="400" w:lineRule="exact"/>
              <w:ind w:left="0" w:leftChars="0"/>
              <w:textAlignment w:val="auto"/>
              <w:rPr>
                <w:rFonts w:hint="eastAsia" w:ascii="仿宋" w:hAnsi="仿宋" w:eastAsia="仿宋" w:cs="仿宋"/>
                <w:b w:val="0"/>
                <w:bCs w:val="0"/>
                <w:sz w:val="28"/>
                <w:szCs w:val="28"/>
                <w:u w:val="none"/>
              </w:rPr>
            </w:pPr>
            <w:r>
              <w:rPr>
                <w:rFonts w:hint="eastAsia" w:ascii="仿宋" w:hAnsi="仿宋" w:eastAsia="仿宋" w:cs="仿宋"/>
                <w:b w:val="0"/>
                <w:bCs w:val="0"/>
                <w:sz w:val="28"/>
                <w:szCs w:val="28"/>
                <w:u w:val="none"/>
              </w:rPr>
              <w:t>工法特点</w:t>
            </w:r>
            <w:r>
              <w:rPr>
                <w:rFonts w:hint="eastAsia" w:ascii="仿宋" w:hAnsi="仿宋" w:eastAsia="仿宋" w:cs="仿宋"/>
                <w:b w:val="0"/>
                <w:bCs w:val="0"/>
                <w:sz w:val="28"/>
                <w:szCs w:val="28"/>
                <w:u w:val="none"/>
                <w:lang w:eastAsia="zh-CN"/>
              </w:rPr>
              <w:t>：</w:t>
            </w:r>
            <w:r>
              <w:rPr>
                <w:rFonts w:hint="eastAsia" w:ascii="仿宋" w:hAnsi="仿宋" w:eastAsia="仿宋" w:cs="仿宋"/>
                <w:b w:val="0"/>
                <w:bCs w:val="0"/>
                <w:sz w:val="28"/>
                <w:szCs w:val="28"/>
                <w:u w:val="none"/>
              </w:rPr>
              <w:t>工法的先进性和创新性特点、以及工法在经济、质量、安全、环保等方面的显著可比性表述清晰</w:t>
            </w:r>
          </w:p>
        </w:tc>
        <w:tc>
          <w:tcPr>
            <w:tcW w:w="996" w:type="dxa"/>
            <w:noWrap w:val="0"/>
            <w:tcMar>
              <w:top w:w="0" w:type="dxa"/>
              <w:left w:w="28" w:type="dxa"/>
              <w:bottom w:w="0" w:type="dxa"/>
              <w:right w:w="28" w:type="dxa"/>
            </w:tcMar>
            <w:vAlign w:val="center"/>
          </w:tcPr>
          <w:p w14:paraId="00163FF7">
            <w:pPr>
              <w:keepNext w:val="0"/>
              <w:pageBreakBefore w:val="0"/>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2</w:t>
            </w:r>
          </w:p>
        </w:tc>
        <w:tc>
          <w:tcPr>
            <w:tcW w:w="1014" w:type="dxa"/>
            <w:vMerge w:val="continue"/>
            <w:noWrap w:val="0"/>
            <w:vAlign w:val="center"/>
          </w:tcPr>
          <w:p w14:paraId="56816D19">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c>
          <w:tcPr>
            <w:tcW w:w="967" w:type="dxa"/>
            <w:vMerge w:val="continue"/>
            <w:noWrap w:val="0"/>
            <w:vAlign w:val="center"/>
          </w:tcPr>
          <w:p w14:paraId="6130D8E3">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r>
      <w:tr w14:paraId="3852F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continue"/>
            <w:noWrap w:val="0"/>
            <w:vAlign w:val="center"/>
          </w:tcPr>
          <w:p w14:paraId="7B4B3A03">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kern w:val="0"/>
                <w:sz w:val="28"/>
                <w:szCs w:val="28"/>
              </w:rPr>
            </w:pPr>
          </w:p>
        </w:tc>
        <w:tc>
          <w:tcPr>
            <w:tcW w:w="1602" w:type="dxa"/>
            <w:vMerge w:val="continue"/>
            <w:noWrap w:val="0"/>
            <w:vAlign w:val="center"/>
          </w:tcPr>
          <w:p w14:paraId="30D625E2">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sz w:val="28"/>
                <w:szCs w:val="28"/>
              </w:rPr>
            </w:pPr>
          </w:p>
        </w:tc>
        <w:tc>
          <w:tcPr>
            <w:tcW w:w="8508" w:type="dxa"/>
            <w:gridSpan w:val="4"/>
            <w:noWrap w:val="0"/>
            <w:vAlign w:val="center"/>
          </w:tcPr>
          <w:p w14:paraId="7437BE3B">
            <w:pPr>
              <w:keepNext w:val="0"/>
              <w:keepLines w:val="0"/>
              <w:pageBreakBefore w:val="0"/>
              <w:widowControl w:val="0"/>
              <w:kinsoku/>
              <w:wordWrap/>
              <w:overflowPunct/>
              <w:topLinePunct w:val="0"/>
              <w:autoSpaceDE/>
              <w:autoSpaceDN/>
              <w:bidi w:val="0"/>
              <w:adjustRightInd w:val="0"/>
              <w:snapToGrid w:val="0"/>
              <w:spacing w:line="400" w:lineRule="exact"/>
              <w:ind w:left="0" w:leftChars="0"/>
              <w:textAlignment w:val="auto"/>
              <w:rPr>
                <w:rFonts w:hint="eastAsia" w:ascii="仿宋" w:hAnsi="仿宋" w:eastAsia="仿宋" w:cs="仿宋"/>
                <w:b w:val="0"/>
                <w:bCs w:val="0"/>
                <w:sz w:val="28"/>
                <w:szCs w:val="28"/>
                <w:u w:val="none"/>
              </w:rPr>
            </w:pPr>
            <w:r>
              <w:rPr>
                <w:rFonts w:hint="eastAsia" w:ascii="仿宋" w:hAnsi="仿宋" w:eastAsia="仿宋" w:cs="仿宋"/>
                <w:b w:val="0"/>
                <w:bCs w:val="0"/>
                <w:sz w:val="28"/>
                <w:szCs w:val="28"/>
                <w:u w:val="none"/>
              </w:rPr>
              <w:t>适用范围</w:t>
            </w:r>
            <w:r>
              <w:rPr>
                <w:rFonts w:hint="eastAsia" w:ascii="仿宋" w:hAnsi="仿宋" w:eastAsia="仿宋" w:cs="仿宋"/>
                <w:b w:val="0"/>
                <w:bCs w:val="0"/>
                <w:sz w:val="28"/>
                <w:szCs w:val="28"/>
                <w:u w:val="none"/>
                <w:lang w:eastAsia="zh-CN"/>
              </w:rPr>
              <w:t>：</w:t>
            </w:r>
            <w:r>
              <w:rPr>
                <w:rFonts w:hint="eastAsia" w:ascii="仿宋" w:hAnsi="仿宋" w:eastAsia="仿宋" w:cs="仿宋"/>
                <w:b w:val="0"/>
                <w:bCs w:val="0"/>
                <w:sz w:val="28"/>
                <w:szCs w:val="28"/>
                <w:u w:val="none"/>
              </w:rPr>
              <w:t>适宜采用该工法的工程对象或工程部位表述准确</w:t>
            </w:r>
          </w:p>
        </w:tc>
        <w:tc>
          <w:tcPr>
            <w:tcW w:w="996" w:type="dxa"/>
            <w:noWrap w:val="0"/>
            <w:tcMar>
              <w:top w:w="0" w:type="dxa"/>
              <w:left w:w="28" w:type="dxa"/>
              <w:bottom w:w="0" w:type="dxa"/>
              <w:right w:w="28" w:type="dxa"/>
            </w:tcMar>
            <w:vAlign w:val="center"/>
          </w:tcPr>
          <w:p w14:paraId="5CFC7822">
            <w:pPr>
              <w:keepNext w:val="0"/>
              <w:pageBreakBefore w:val="0"/>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2</w:t>
            </w:r>
          </w:p>
        </w:tc>
        <w:tc>
          <w:tcPr>
            <w:tcW w:w="1014" w:type="dxa"/>
            <w:vMerge w:val="continue"/>
            <w:noWrap w:val="0"/>
            <w:vAlign w:val="center"/>
          </w:tcPr>
          <w:p w14:paraId="7BBBE3D1">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c>
          <w:tcPr>
            <w:tcW w:w="967" w:type="dxa"/>
            <w:vMerge w:val="continue"/>
            <w:noWrap w:val="0"/>
            <w:vAlign w:val="center"/>
          </w:tcPr>
          <w:p w14:paraId="14DB28EF">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r>
      <w:tr w14:paraId="16DA5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continue"/>
            <w:noWrap w:val="0"/>
            <w:vAlign w:val="center"/>
          </w:tcPr>
          <w:p w14:paraId="56EDE15A">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kern w:val="0"/>
                <w:sz w:val="28"/>
                <w:szCs w:val="28"/>
              </w:rPr>
            </w:pPr>
          </w:p>
        </w:tc>
        <w:tc>
          <w:tcPr>
            <w:tcW w:w="1602" w:type="dxa"/>
            <w:vMerge w:val="continue"/>
            <w:noWrap w:val="0"/>
            <w:vAlign w:val="center"/>
          </w:tcPr>
          <w:p w14:paraId="7BC18E78">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sz w:val="28"/>
                <w:szCs w:val="28"/>
              </w:rPr>
            </w:pPr>
          </w:p>
        </w:tc>
        <w:tc>
          <w:tcPr>
            <w:tcW w:w="8508" w:type="dxa"/>
            <w:gridSpan w:val="4"/>
            <w:noWrap w:val="0"/>
            <w:vAlign w:val="center"/>
          </w:tcPr>
          <w:p w14:paraId="566ABA61">
            <w:pPr>
              <w:keepNext w:val="0"/>
              <w:keepLines w:val="0"/>
              <w:pageBreakBefore w:val="0"/>
              <w:widowControl w:val="0"/>
              <w:kinsoku/>
              <w:wordWrap/>
              <w:overflowPunct/>
              <w:topLinePunct w:val="0"/>
              <w:autoSpaceDE/>
              <w:autoSpaceDN/>
              <w:bidi w:val="0"/>
              <w:adjustRightInd w:val="0"/>
              <w:snapToGrid w:val="0"/>
              <w:spacing w:line="400" w:lineRule="exact"/>
              <w:ind w:left="0" w:leftChars="0"/>
              <w:textAlignment w:val="auto"/>
              <w:rPr>
                <w:rFonts w:hint="eastAsia" w:ascii="仿宋" w:hAnsi="仿宋" w:eastAsia="仿宋" w:cs="仿宋"/>
                <w:b w:val="0"/>
                <w:bCs w:val="0"/>
                <w:sz w:val="28"/>
                <w:szCs w:val="28"/>
                <w:u w:val="none"/>
              </w:rPr>
            </w:pPr>
            <w:r>
              <w:rPr>
                <w:rFonts w:hint="eastAsia" w:ascii="仿宋" w:hAnsi="仿宋" w:eastAsia="仿宋" w:cs="仿宋"/>
                <w:b w:val="0"/>
                <w:bCs w:val="0"/>
                <w:sz w:val="28"/>
                <w:szCs w:val="28"/>
                <w:u w:val="none"/>
              </w:rPr>
              <w:t>工艺原理</w:t>
            </w:r>
            <w:r>
              <w:rPr>
                <w:rFonts w:hint="eastAsia" w:ascii="仿宋" w:hAnsi="仿宋" w:eastAsia="仿宋" w:cs="仿宋"/>
                <w:b w:val="0"/>
                <w:bCs w:val="0"/>
                <w:sz w:val="28"/>
                <w:szCs w:val="28"/>
                <w:u w:val="none"/>
                <w:lang w:eastAsia="zh-CN"/>
              </w:rPr>
              <w:t>：</w:t>
            </w:r>
            <w:r>
              <w:rPr>
                <w:rFonts w:hint="eastAsia" w:ascii="仿宋" w:hAnsi="仿宋" w:eastAsia="仿宋" w:cs="仿宋"/>
                <w:b w:val="0"/>
                <w:bCs w:val="0"/>
                <w:sz w:val="28"/>
                <w:szCs w:val="28"/>
                <w:u w:val="none"/>
              </w:rPr>
              <w:t>工法工艺核心部分（关键技术）应用的基本原理概念准确，关键技术的技术理论层次清晰、逻辑性强且文字归纳切题、精炼</w:t>
            </w:r>
          </w:p>
        </w:tc>
        <w:tc>
          <w:tcPr>
            <w:tcW w:w="996" w:type="dxa"/>
            <w:noWrap w:val="0"/>
            <w:tcMar>
              <w:top w:w="0" w:type="dxa"/>
              <w:left w:w="28" w:type="dxa"/>
              <w:bottom w:w="0" w:type="dxa"/>
              <w:right w:w="28" w:type="dxa"/>
            </w:tcMar>
            <w:vAlign w:val="center"/>
          </w:tcPr>
          <w:p w14:paraId="74E83F0A">
            <w:pPr>
              <w:keepNext w:val="0"/>
              <w:pageBreakBefore w:val="0"/>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3</w:t>
            </w:r>
          </w:p>
        </w:tc>
        <w:tc>
          <w:tcPr>
            <w:tcW w:w="1014" w:type="dxa"/>
            <w:vMerge w:val="continue"/>
            <w:noWrap w:val="0"/>
            <w:vAlign w:val="center"/>
          </w:tcPr>
          <w:p w14:paraId="7FAC2BC4">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c>
          <w:tcPr>
            <w:tcW w:w="967" w:type="dxa"/>
            <w:vMerge w:val="continue"/>
            <w:noWrap w:val="0"/>
            <w:vAlign w:val="center"/>
          </w:tcPr>
          <w:p w14:paraId="10494784">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r>
      <w:tr w14:paraId="4BD95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continue"/>
            <w:noWrap w:val="0"/>
            <w:vAlign w:val="center"/>
          </w:tcPr>
          <w:p w14:paraId="1E4F268F">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kern w:val="0"/>
                <w:sz w:val="28"/>
                <w:szCs w:val="28"/>
              </w:rPr>
            </w:pPr>
          </w:p>
        </w:tc>
        <w:tc>
          <w:tcPr>
            <w:tcW w:w="1602" w:type="dxa"/>
            <w:vMerge w:val="continue"/>
            <w:noWrap w:val="0"/>
            <w:vAlign w:val="center"/>
          </w:tcPr>
          <w:p w14:paraId="0AF36228">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sz w:val="28"/>
                <w:szCs w:val="28"/>
              </w:rPr>
            </w:pPr>
          </w:p>
        </w:tc>
        <w:tc>
          <w:tcPr>
            <w:tcW w:w="8508" w:type="dxa"/>
            <w:gridSpan w:val="4"/>
            <w:noWrap w:val="0"/>
            <w:vAlign w:val="center"/>
          </w:tcPr>
          <w:p w14:paraId="2AB1BBC3">
            <w:pPr>
              <w:keepNext w:val="0"/>
              <w:keepLines w:val="0"/>
              <w:pageBreakBefore w:val="0"/>
              <w:widowControl w:val="0"/>
              <w:kinsoku/>
              <w:wordWrap/>
              <w:overflowPunct/>
              <w:topLinePunct w:val="0"/>
              <w:autoSpaceDE/>
              <w:autoSpaceDN/>
              <w:bidi w:val="0"/>
              <w:adjustRightInd w:val="0"/>
              <w:snapToGrid w:val="0"/>
              <w:spacing w:line="400" w:lineRule="exact"/>
              <w:ind w:left="0" w:leftChars="0"/>
              <w:textAlignment w:val="auto"/>
              <w:rPr>
                <w:rFonts w:hint="eastAsia" w:ascii="仿宋" w:hAnsi="仿宋" w:eastAsia="仿宋" w:cs="仿宋"/>
                <w:b w:val="0"/>
                <w:bCs w:val="0"/>
                <w:sz w:val="28"/>
                <w:szCs w:val="28"/>
                <w:u w:val="none"/>
                <w:lang w:eastAsia="zh-CN"/>
              </w:rPr>
            </w:pPr>
            <w:r>
              <w:rPr>
                <w:rFonts w:hint="eastAsia" w:ascii="仿宋" w:hAnsi="仿宋" w:eastAsia="仿宋" w:cs="仿宋"/>
                <w:b w:val="0"/>
                <w:bCs w:val="0"/>
                <w:sz w:val="28"/>
                <w:szCs w:val="28"/>
                <w:u w:val="none"/>
              </w:rPr>
              <w:t>施工工艺流程及操作要点</w:t>
            </w:r>
            <w:r>
              <w:rPr>
                <w:rFonts w:hint="eastAsia" w:ascii="仿宋" w:hAnsi="仿宋" w:eastAsia="仿宋" w:cs="仿宋"/>
                <w:b w:val="0"/>
                <w:bCs w:val="0"/>
                <w:sz w:val="28"/>
                <w:szCs w:val="28"/>
                <w:u w:val="none"/>
                <w:lang w:eastAsia="zh-CN"/>
              </w:rPr>
              <w:t>：</w:t>
            </w:r>
          </w:p>
          <w:p w14:paraId="1FC12FBC">
            <w:pPr>
              <w:keepNext w:val="0"/>
              <w:keepLines w:val="0"/>
              <w:pageBreakBefore w:val="0"/>
              <w:widowControl w:val="0"/>
              <w:kinsoku/>
              <w:wordWrap/>
              <w:overflowPunct/>
              <w:topLinePunct w:val="0"/>
              <w:autoSpaceDE/>
              <w:autoSpaceDN/>
              <w:bidi w:val="0"/>
              <w:adjustRightInd w:val="0"/>
              <w:snapToGrid w:val="0"/>
              <w:spacing w:line="400" w:lineRule="exact"/>
              <w:ind w:left="0" w:leftChars="0"/>
              <w:textAlignment w:val="auto"/>
              <w:rPr>
                <w:rFonts w:hint="eastAsia" w:ascii="仿宋" w:hAnsi="仿宋" w:eastAsia="仿宋" w:cs="仿宋"/>
                <w:b w:val="0"/>
                <w:bCs w:val="0"/>
                <w:sz w:val="28"/>
                <w:szCs w:val="28"/>
                <w:u w:val="none"/>
              </w:rPr>
            </w:pPr>
            <w:r>
              <w:rPr>
                <w:rFonts w:hint="eastAsia" w:ascii="仿宋" w:hAnsi="仿宋" w:eastAsia="仿宋" w:cs="仿宋"/>
                <w:b w:val="0"/>
                <w:bCs w:val="0"/>
                <w:sz w:val="28"/>
                <w:szCs w:val="28"/>
                <w:u w:val="none"/>
              </w:rPr>
              <w:t>施工工艺流程图中关键工艺线路明确，工艺框图中逻辑关系表达正确、规范；</w:t>
            </w:r>
          </w:p>
          <w:p w14:paraId="5ECAAD04">
            <w:pPr>
              <w:keepNext w:val="0"/>
              <w:keepLines w:val="0"/>
              <w:pageBreakBefore w:val="0"/>
              <w:widowControl w:val="0"/>
              <w:kinsoku/>
              <w:wordWrap/>
              <w:overflowPunct/>
              <w:topLinePunct w:val="0"/>
              <w:autoSpaceDE/>
              <w:autoSpaceDN/>
              <w:bidi w:val="0"/>
              <w:adjustRightInd w:val="0"/>
              <w:snapToGrid w:val="0"/>
              <w:spacing w:line="400" w:lineRule="exact"/>
              <w:ind w:left="0" w:leftChars="0"/>
              <w:textAlignment w:val="auto"/>
              <w:rPr>
                <w:rFonts w:hint="eastAsia" w:ascii="仿宋" w:hAnsi="仿宋" w:eastAsia="仿宋" w:cs="仿宋"/>
                <w:b w:val="0"/>
                <w:bCs w:val="0"/>
                <w:sz w:val="28"/>
                <w:szCs w:val="28"/>
                <w:u w:val="none"/>
              </w:rPr>
            </w:pPr>
            <w:r>
              <w:rPr>
                <w:rFonts w:hint="eastAsia" w:ascii="仿宋" w:hAnsi="仿宋" w:eastAsia="仿宋" w:cs="仿宋"/>
                <w:b w:val="0"/>
                <w:bCs w:val="0"/>
                <w:sz w:val="28"/>
                <w:szCs w:val="28"/>
                <w:u w:val="none"/>
              </w:rPr>
              <w:t>工艺操作要点与工艺流程图对应，操作要点表述清晰、完整，具有可操作性；</w:t>
            </w:r>
          </w:p>
          <w:p w14:paraId="26E4DC91">
            <w:pPr>
              <w:keepNext w:val="0"/>
              <w:keepLines w:val="0"/>
              <w:pageBreakBefore w:val="0"/>
              <w:widowControl w:val="0"/>
              <w:kinsoku/>
              <w:wordWrap/>
              <w:overflowPunct/>
              <w:topLinePunct w:val="0"/>
              <w:autoSpaceDE/>
              <w:autoSpaceDN/>
              <w:bidi w:val="0"/>
              <w:adjustRightInd w:val="0"/>
              <w:snapToGrid w:val="0"/>
              <w:spacing w:line="400" w:lineRule="exact"/>
              <w:ind w:left="0" w:leftChars="0"/>
              <w:textAlignment w:val="auto"/>
              <w:rPr>
                <w:rFonts w:hint="eastAsia" w:ascii="仿宋" w:hAnsi="仿宋" w:eastAsia="仿宋" w:cs="仿宋"/>
                <w:b w:val="0"/>
                <w:bCs w:val="0"/>
                <w:sz w:val="28"/>
                <w:szCs w:val="28"/>
                <w:u w:val="none"/>
              </w:rPr>
            </w:pPr>
            <w:r>
              <w:rPr>
                <w:rFonts w:hint="eastAsia" w:ascii="仿宋" w:hAnsi="仿宋" w:eastAsia="仿宋" w:cs="仿宋"/>
                <w:b w:val="0"/>
                <w:bCs w:val="0"/>
                <w:sz w:val="28"/>
                <w:szCs w:val="28"/>
                <w:u w:val="none"/>
              </w:rPr>
              <w:t>结合文字性描述配有构造图、表。图、表对操作对象、操作流程和方法表述清晰、完整。</w:t>
            </w:r>
          </w:p>
        </w:tc>
        <w:tc>
          <w:tcPr>
            <w:tcW w:w="996" w:type="dxa"/>
            <w:noWrap w:val="0"/>
            <w:tcMar>
              <w:top w:w="0" w:type="dxa"/>
              <w:left w:w="28" w:type="dxa"/>
              <w:bottom w:w="0" w:type="dxa"/>
              <w:right w:w="28" w:type="dxa"/>
            </w:tcMar>
            <w:vAlign w:val="center"/>
          </w:tcPr>
          <w:p w14:paraId="27D03A15">
            <w:pPr>
              <w:keepNext w:val="0"/>
              <w:pageBreakBefore w:val="0"/>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5</w:t>
            </w:r>
          </w:p>
        </w:tc>
        <w:tc>
          <w:tcPr>
            <w:tcW w:w="1014" w:type="dxa"/>
            <w:vMerge w:val="continue"/>
            <w:noWrap w:val="0"/>
            <w:vAlign w:val="center"/>
          </w:tcPr>
          <w:p w14:paraId="08A22257">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c>
          <w:tcPr>
            <w:tcW w:w="967" w:type="dxa"/>
            <w:vMerge w:val="continue"/>
            <w:noWrap w:val="0"/>
            <w:vAlign w:val="center"/>
          </w:tcPr>
          <w:p w14:paraId="5F83E7CC">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r>
      <w:tr w14:paraId="32CED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continue"/>
            <w:noWrap w:val="0"/>
            <w:vAlign w:val="center"/>
          </w:tcPr>
          <w:p w14:paraId="115E31BC">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kern w:val="0"/>
                <w:sz w:val="28"/>
                <w:szCs w:val="28"/>
              </w:rPr>
            </w:pPr>
          </w:p>
        </w:tc>
        <w:tc>
          <w:tcPr>
            <w:tcW w:w="1602" w:type="dxa"/>
            <w:vMerge w:val="continue"/>
            <w:noWrap w:val="0"/>
            <w:vAlign w:val="center"/>
          </w:tcPr>
          <w:p w14:paraId="213F27A5">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sz w:val="28"/>
                <w:szCs w:val="28"/>
              </w:rPr>
            </w:pPr>
          </w:p>
        </w:tc>
        <w:tc>
          <w:tcPr>
            <w:tcW w:w="8508" w:type="dxa"/>
            <w:gridSpan w:val="4"/>
            <w:noWrap w:val="0"/>
            <w:vAlign w:val="center"/>
          </w:tcPr>
          <w:p w14:paraId="2ABE0AD6">
            <w:pPr>
              <w:keepNext w:val="0"/>
              <w:keepLines w:val="0"/>
              <w:pageBreakBefore w:val="0"/>
              <w:widowControl w:val="0"/>
              <w:kinsoku/>
              <w:wordWrap/>
              <w:overflowPunct/>
              <w:topLinePunct w:val="0"/>
              <w:autoSpaceDE/>
              <w:autoSpaceDN/>
              <w:bidi w:val="0"/>
              <w:adjustRightInd w:val="0"/>
              <w:snapToGrid w:val="0"/>
              <w:spacing w:line="400" w:lineRule="exact"/>
              <w:ind w:left="0" w:leftChars="0"/>
              <w:textAlignment w:val="auto"/>
              <w:rPr>
                <w:rFonts w:hint="eastAsia" w:ascii="仿宋" w:hAnsi="仿宋" w:eastAsia="仿宋" w:cs="仿宋"/>
                <w:b w:val="0"/>
                <w:bCs w:val="0"/>
                <w:sz w:val="28"/>
                <w:szCs w:val="28"/>
                <w:u w:val="none"/>
              </w:rPr>
            </w:pPr>
            <w:r>
              <w:rPr>
                <w:rFonts w:hint="eastAsia" w:ascii="仿宋" w:hAnsi="仿宋" w:eastAsia="仿宋" w:cs="仿宋"/>
                <w:b w:val="0"/>
                <w:bCs w:val="0"/>
                <w:sz w:val="28"/>
                <w:szCs w:val="28"/>
                <w:u w:val="none"/>
              </w:rPr>
              <w:t>材料与设备</w:t>
            </w:r>
            <w:r>
              <w:rPr>
                <w:rFonts w:hint="eastAsia" w:ascii="仿宋" w:hAnsi="仿宋" w:eastAsia="仿宋" w:cs="仿宋"/>
                <w:b w:val="0"/>
                <w:bCs w:val="0"/>
                <w:sz w:val="28"/>
                <w:szCs w:val="28"/>
                <w:u w:val="none"/>
                <w:lang w:eastAsia="zh-CN"/>
              </w:rPr>
              <w:t>：</w:t>
            </w:r>
            <w:r>
              <w:rPr>
                <w:rFonts w:hint="eastAsia" w:ascii="仿宋" w:hAnsi="仿宋" w:eastAsia="仿宋" w:cs="仿宋"/>
                <w:b w:val="0"/>
                <w:bCs w:val="0"/>
                <w:sz w:val="28"/>
                <w:szCs w:val="28"/>
                <w:u w:val="none"/>
              </w:rPr>
              <w:t>主要材料、施工机具、仪器、仪表等的名称、规格、型号及技术指标表述完整；列表数据齐全。对新材料相应的检验检测方法叙述清晰、数据可信</w:t>
            </w:r>
          </w:p>
        </w:tc>
        <w:tc>
          <w:tcPr>
            <w:tcW w:w="996" w:type="dxa"/>
            <w:noWrap w:val="0"/>
            <w:tcMar>
              <w:top w:w="0" w:type="dxa"/>
              <w:left w:w="28" w:type="dxa"/>
              <w:bottom w:w="0" w:type="dxa"/>
              <w:right w:w="28" w:type="dxa"/>
            </w:tcMar>
            <w:vAlign w:val="center"/>
          </w:tcPr>
          <w:p w14:paraId="75B5AF25">
            <w:pPr>
              <w:keepNext w:val="0"/>
              <w:pageBreakBefore w:val="0"/>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3</w:t>
            </w:r>
          </w:p>
        </w:tc>
        <w:tc>
          <w:tcPr>
            <w:tcW w:w="1014" w:type="dxa"/>
            <w:vMerge w:val="continue"/>
            <w:noWrap w:val="0"/>
            <w:vAlign w:val="center"/>
          </w:tcPr>
          <w:p w14:paraId="4B09A03C">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c>
          <w:tcPr>
            <w:tcW w:w="967" w:type="dxa"/>
            <w:vMerge w:val="continue"/>
            <w:noWrap w:val="0"/>
            <w:vAlign w:val="center"/>
          </w:tcPr>
          <w:p w14:paraId="7E7FA3F3">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r>
      <w:tr w14:paraId="2524D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continue"/>
            <w:noWrap w:val="0"/>
            <w:vAlign w:val="center"/>
          </w:tcPr>
          <w:p w14:paraId="20E6C22D">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kern w:val="0"/>
                <w:sz w:val="28"/>
                <w:szCs w:val="28"/>
              </w:rPr>
            </w:pPr>
          </w:p>
        </w:tc>
        <w:tc>
          <w:tcPr>
            <w:tcW w:w="1602" w:type="dxa"/>
            <w:vMerge w:val="continue"/>
            <w:noWrap w:val="0"/>
            <w:vAlign w:val="center"/>
          </w:tcPr>
          <w:p w14:paraId="767C2FF0">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sz w:val="28"/>
                <w:szCs w:val="28"/>
              </w:rPr>
            </w:pPr>
          </w:p>
        </w:tc>
        <w:tc>
          <w:tcPr>
            <w:tcW w:w="8508" w:type="dxa"/>
            <w:gridSpan w:val="4"/>
            <w:noWrap w:val="0"/>
            <w:vAlign w:val="center"/>
          </w:tcPr>
          <w:p w14:paraId="7947CEB1">
            <w:pPr>
              <w:keepNext w:val="0"/>
              <w:keepLines w:val="0"/>
              <w:pageBreakBefore w:val="0"/>
              <w:widowControl w:val="0"/>
              <w:kinsoku/>
              <w:wordWrap/>
              <w:overflowPunct/>
              <w:topLinePunct w:val="0"/>
              <w:autoSpaceDE/>
              <w:autoSpaceDN/>
              <w:bidi w:val="0"/>
              <w:adjustRightInd w:val="0"/>
              <w:snapToGrid w:val="0"/>
              <w:spacing w:line="400" w:lineRule="exact"/>
              <w:ind w:left="0" w:leftChars="0"/>
              <w:textAlignment w:val="auto"/>
              <w:rPr>
                <w:rFonts w:hint="eastAsia" w:ascii="仿宋" w:hAnsi="仿宋" w:eastAsia="仿宋" w:cs="仿宋"/>
                <w:b w:val="0"/>
                <w:bCs w:val="0"/>
                <w:sz w:val="28"/>
                <w:szCs w:val="28"/>
                <w:u w:val="none"/>
              </w:rPr>
            </w:pPr>
            <w:r>
              <w:rPr>
                <w:rFonts w:hint="eastAsia" w:ascii="仿宋" w:hAnsi="仿宋" w:eastAsia="仿宋" w:cs="仿宋"/>
                <w:b w:val="0"/>
                <w:bCs w:val="0"/>
                <w:sz w:val="28"/>
                <w:szCs w:val="28"/>
                <w:u w:val="none"/>
              </w:rPr>
              <w:t>质量控制</w:t>
            </w:r>
            <w:r>
              <w:rPr>
                <w:rFonts w:hint="eastAsia" w:ascii="仿宋" w:hAnsi="仿宋" w:eastAsia="仿宋" w:cs="仿宋"/>
                <w:b w:val="0"/>
                <w:bCs w:val="0"/>
                <w:sz w:val="28"/>
                <w:szCs w:val="28"/>
                <w:u w:val="none"/>
                <w:lang w:eastAsia="zh-CN"/>
              </w:rPr>
              <w:t>：</w:t>
            </w:r>
            <w:r>
              <w:rPr>
                <w:rFonts w:hint="eastAsia" w:ascii="仿宋" w:hAnsi="仿宋" w:eastAsia="仿宋" w:cs="仿宋"/>
                <w:b w:val="0"/>
                <w:bCs w:val="0"/>
                <w:sz w:val="28"/>
                <w:szCs w:val="28"/>
                <w:u w:val="none"/>
              </w:rPr>
              <w:t>引用国家及行业技术标准正确、齐全、有效；关键部位、关键工序质量控制措施和管理方法明确</w:t>
            </w:r>
          </w:p>
        </w:tc>
        <w:tc>
          <w:tcPr>
            <w:tcW w:w="996" w:type="dxa"/>
            <w:noWrap w:val="0"/>
            <w:tcMar>
              <w:top w:w="0" w:type="dxa"/>
              <w:left w:w="28" w:type="dxa"/>
              <w:bottom w:w="0" w:type="dxa"/>
              <w:right w:w="28" w:type="dxa"/>
            </w:tcMar>
            <w:vAlign w:val="center"/>
          </w:tcPr>
          <w:p w14:paraId="639BF71E">
            <w:pPr>
              <w:keepNext w:val="0"/>
              <w:pageBreakBefore w:val="0"/>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3</w:t>
            </w:r>
          </w:p>
        </w:tc>
        <w:tc>
          <w:tcPr>
            <w:tcW w:w="1014" w:type="dxa"/>
            <w:vMerge w:val="continue"/>
            <w:noWrap w:val="0"/>
            <w:vAlign w:val="center"/>
          </w:tcPr>
          <w:p w14:paraId="664F447B">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c>
          <w:tcPr>
            <w:tcW w:w="967" w:type="dxa"/>
            <w:vMerge w:val="continue"/>
            <w:noWrap w:val="0"/>
            <w:vAlign w:val="center"/>
          </w:tcPr>
          <w:p w14:paraId="180EF3BE">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r>
      <w:tr w14:paraId="109F1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continue"/>
            <w:noWrap w:val="0"/>
            <w:vAlign w:val="center"/>
          </w:tcPr>
          <w:p w14:paraId="55369ADE">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kern w:val="0"/>
                <w:sz w:val="28"/>
                <w:szCs w:val="28"/>
              </w:rPr>
            </w:pPr>
          </w:p>
        </w:tc>
        <w:tc>
          <w:tcPr>
            <w:tcW w:w="1602" w:type="dxa"/>
            <w:vMerge w:val="continue"/>
            <w:noWrap w:val="0"/>
            <w:vAlign w:val="center"/>
          </w:tcPr>
          <w:p w14:paraId="35CFF1A5">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sz w:val="28"/>
                <w:szCs w:val="28"/>
              </w:rPr>
            </w:pPr>
          </w:p>
        </w:tc>
        <w:tc>
          <w:tcPr>
            <w:tcW w:w="8508" w:type="dxa"/>
            <w:gridSpan w:val="4"/>
            <w:noWrap w:val="0"/>
            <w:vAlign w:val="center"/>
          </w:tcPr>
          <w:p w14:paraId="6BEBD401">
            <w:pPr>
              <w:keepNext w:val="0"/>
              <w:keepLines w:val="0"/>
              <w:pageBreakBefore w:val="0"/>
              <w:widowControl w:val="0"/>
              <w:kinsoku/>
              <w:wordWrap/>
              <w:overflowPunct/>
              <w:topLinePunct w:val="0"/>
              <w:autoSpaceDE/>
              <w:autoSpaceDN/>
              <w:bidi w:val="0"/>
              <w:adjustRightInd w:val="0"/>
              <w:snapToGrid w:val="0"/>
              <w:spacing w:line="400" w:lineRule="exact"/>
              <w:ind w:left="0" w:leftChars="0"/>
              <w:textAlignment w:val="auto"/>
              <w:rPr>
                <w:rFonts w:hint="eastAsia" w:ascii="仿宋" w:hAnsi="仿宋" w:eastAsia="仿宋" w:cs="仿宋"/>
                <w:b w:val="0"/>
                <w:bCs w:val="0"/>
                <w:sz w:val="28"/>
                <w:szCs w:val="28"/>
                <w:u w:val="none"/>
              </w:rPr>
            </w:pPr>
            <w:r>
              <w:rPr>
                <w:rFonts w:hint="eastAsia" w:ascii="仿宋" w:hAnsi="仿宋" w:eastAsia="仿宋" w:cs="仿宋"/>
                <w:b w:val="0"/>
                <w:bCs w:val="0"/>
                <w:sz w:val="28"/>
                <w:szCs w:val="28"/>
                <w:u w:val="none"/>
              </w:rPr>
              <w:t>安全措施</w:t>
            </w:r>
            <w:r>
              <w:rPr>
                <w:rFonts w:hint="eastAsia" w:ascii="仿宋" w:hAnsi="仿宋" w:eastAsia="仿宋" w:cs="仿宋"/>
                <w:b w:val="0"/>
                <w:bCs w:val="0"/>
                <w:sz w:val="28"/>
                <w:szCs w:val="28"/>
                <w:u w:val="none"/>
                <w:lang w:eastAsia="zh-CN"/>
              </w:rPr>
              <w:t>：</w:t>
            </w:r>
            <w:r>
              <w:rPr>
                <w:rFonts w:hint="eastAsia" w:ascii="仿宋" w:hAnsi="仿宋" w:eastAsia="仿宋" w:cs="仿宋"/>
                <w:b w:val="0"/>
                <w:bCs w:val="0"/>
                <w:sz w:val="28"/>
                <w:szCs w:val="28"/>
                <w:u w:val="none"/>
              </w:rPr>
              <w:t>引用国家及行业安全法律法规、标准正确、有效；危险源辨识明确，安全预警和监控措施叙述完整且具有针对性</w:t>
            </w:r>
          </w:p>
        </w:tc>
        <w:tc>
          <w:tcPr>
            <w:tcW w:w="996" w:type="dxa"/>
            <w:noWrap w:val="0"/>
            <w:tcMar>
              <w:top w:w="0" w:type="dxa"/>
              <w:left w:w="28" w:type="dxa"/>
              <w:bottom w:w="0" w:type="dxa"/>
              <w:right w:w="28" w:type="dxa"/>
            </w:tcMar>
            <w:vAlign w:val="center"/>
          </w:tcPr>
          <w:p w14:paraId="1CE61B0E">
            <w:pPr>
              <w:keepNext w:val="0"/>
              <w:pageBreakBefore w:val="0"/>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3</w:t>
            </w:r>
          </w:p>
        </w:tc>
        <w:tc>
          <w:tcPr>
            <w:tcW w:w="1014" w:type="dxa"/>
            <w:vMerge w:val="continue"/>
            <w:noWrap w:val="0"/>
            <w:vAlign w:val="center"/>
          </w:tcPr>
          <w:p w14:paraId="704E8E5D">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c>
          <w:tcPr>
            <w:tcW w:w="967" w:type="dxa"/>
            <w:vMerge w:val="continue"/>
            <w:noWrap w:val="0"/>
            <w:vAlign w:val="center"/>
          </w:tcPr>
          <w:p w14:paraId="332D17A6">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r>
      <w:tr w14:paraId="2F0ED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continue"/>
            <w:noWrap w:val="0"/>
            <w:vAlign w:val="center"/>
          </w:tcPr>
          <w:p w14:paraId="674CB60A">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kern w:val="0"/>
                <w:sz w:val="28"/>
                <w:szCs w:val="28"/>
              </w:rPr>
            </w:pPr>
          </w:p>
        </w:tc>
        <w:tc>
          <w:tcPr>
            <w:tcW w:w="1602" w:type="dxa"/>
            <w:vMerge w:val="continue"/>
            <w:noWrap w:val="0"/>
            <w:vAlign w:val="center"/>
          </w:tcPr>
          <w:p w14:paraId="054E3187">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sz w:val="28"/>
                <w:szCs w:val="28"/>
              </w:rPr>
            </w:pPr>
          </w:p>
        </w:tc>
        <w:tc>
          <w:tcPr>
            <w:tcW w:w="8508" w:type="dxa"/>
            <w:gridSpan w:val="4"/>
            <w:noWrap w:val="0"/>
            <w:vAlign w:val="center"/>
          </w:tcPr>
          <w:p w14:paraId="0CDB318A">
            <w:pPr>
              <w:keepNext w:val="0"/>
              <w:keepLines w:val="0"/>
              <w:pageBreakBefore w:val="0"/>
              <w:widowControl w:val="0"/>
              <w:kinsoku/>
              <w:wordWrap/>
              <w:overflowPunct/>
              <w:topLinePunct w:val="0"/>
              <w:autoSpaceDE/>
              <w:autoSpaceDN/>
              <w:bidi w:val="0"/>
              <w:adjustRightInd w:val="0"/>
              <w:snapToGrid w:val="0"/>
              <w:spacing w:line="400" w:lineRule="exact"/>
              <w:ind w:left="0" w:leftChars="0"/>
              <w:textAlignment w:val="auto"/>
              <w:rPr>
                <w:rFonts w:hint="eastAsia" w:ascii="仿宋" w:hAnsi="仿宋" w:eastAsia="仿宋" w:cs="仿宋"/>
                <w:b w:val="0"/>
                <w:bCs w:val="0"/>
                <w:sz w:val="28"/>
                <w:szCs w:val="28"/>
                <w:u w:val="none"/>
              </w:rPr>
            </w:pPr>
            <w:r>
              <w:rPr>
                <w:rFonts w:hint="eastAsia" w:ascii="仿宋" w:hAnsi="仿宋" w:eastAsia="仿宋" w:cs="仿宋"/>
                <w:b w:val="0"/>
                <w:bCs w:val="0"/>
                <w:sz w:val="28"/>
                <w:szCs w:val="28"/>
                <w:u w:val="none"/>
              </w:rPr>
              <w:t>环保措施</w:t>
            </w:r>
            <w:r>
              <w:rPr>
                <w:rFonts w:hint="eastAsia" w:ascii="仿宋" w:hAnsi="仿宋" w:eastAsia="仿宋" w:cs="仿宋"/>
                <w:b w:val="0"/>
                <w:bCs w:val="0"/>
                <w:sz w:val="28"/>
                <w:szCs w:val="28"/>
                <w:u w:val="none"/>
                <w:lang w:eastAsia="zh-CN"/>
              </w:rPr>
              <w:t>：</w:t>
            </w:r>
            <w:r>
              <w:rPr>
                <w:rFonts w:hint="eastAsia" w:ascii="仿宋" w:hAnsi="仿宋" w:eastAsia="仿宋" w:cs="仿宋"/>
                <w:b w:val="0"/>
                <w:bCs w:val="0"/>
                <w:sz w:val="28"/>
                <w:szCs w:val="28"/>
                <w:u w:val="none"/>
              </w:rPr>
              <w:t>引用国家及行业法律法规、环保标准正确、有效；污染源识别明确，环保监控和文明施工措施叙述完整且具有针对性</w:t>
            </w:r>
          </w:p>
        </w:tc>
        <w:tc>
          <w:tcPr>
            <w:tcW w:w="996" w:type="dxa"/>
            <w:noWrap w:val="0"/>
            <w:tcMar>
              <w:top w:w="0" w:type="dxa"/>
              <w:left w:w="28" w:type="dxa"/>
              <w:bottom w:w="0" w:type="dxa"/>
              <w:right w:w="28" w:type="dxa"/>
            </w:tcMar>
            <w:vAlign w:val="center"/>
          </w:tcPr>
          <w:p w14:paraId="7B1229C6">
            <w:pPr>
              <w:keepNext w:val="0"/>
              <w:pageBreakBefore w:val="0"/>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2</w:t>
            </w:r>
          </w:p>
        </w:tc>
        <w:tc>
          <w:tcPr>
            <w:tcW w:w="1014" w:type="dxa"/>
            <w:vMerge w:val="continue"/>
            <w:noWrap w:val="0"/>
            <w:vAlign w:val="center"/>
          </w:tcPr>
          <w:p w14:paraId="1E50CEFC">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c>
          <w:tcPr>
            <w:tcW w:w="967" w:type="dxa"/>
            <w:vMerge w:val="continue"/>
            <w:noWrap w:val="0"/>
            <w:vAlign w:val="center"/>
          </w:tcPr>
          <w:p w14:paraId="387F232F">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r>
      <w:tr w14:paraId="62D2D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continue"/>
            <w:noWrap w:val="0"/>
            <w:vAlign w:val="center"/>
          </w:tcPr>
          <w:p w14:paraId="6414DCBB">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kern w:val="0"/>
                <w:sz w:val="28"/>
                <w:szCs w:val="28"/>
              </w:rPr>
            </w:pPr>
          </w:p>
        </w:tc>
        <w:tc>
          <w:tcPr>
            <w:tcW w:w="1602" w:type="dxa"/>
            <w:vMerge w:val="continue"/>
            <w:noWrap w:val="0"/>
            <w:vAlign w:val="center"/>
          </w:tcPr>
          <w:p w14:paraId="22A19A4A">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sz w:val="28"/>
                <w:szCs w:val="28"/>
              </w:rPr>
            </w:pPr>
          </w:p>
        </w:tc>
        <w:tc>
          <w:tcPr>
            <w:tcW w:w="8508" w:type="dxa"/>
            <w:gridSpan w:val="4"/>
            <w:noWrap w:val="0"/>
            <w:vAlign w:val="center"/>
          </w:tcPr>
          <w:p w14:paraId="523BDE54">
            <w:pPr>
              <w:keepNext w:val="0"/>
              <w:keepLines w:val="0"/>
              <w:pageBreakBefore w:val="0"/>
              <w:widowControl w:val="0"/>
              <w:kinsoku/>
              <w:wordWrap/>
              <w:overflowPunct/>
              <w:topLinePunct w:val="0"/>
              <w:autoSpaceDE/>
              <w:autoSpaceDN/>
              <w:bidi w:val="0"/>
              <w:adjustRightInd w:val="0"/>
              <w:snapToGrid w:val="0"/>
              <w:spacing w:line="400" w:lineRule="exact"/>
              <w:ind w:left="0" w:leftChars="0"/>
              <w:textAlignment w:val="auto"/>
              <w:rPr>
                <w:rFonts w:hint="eastAsia" w:ascii="仿宋" w:hAnsi="仿宋" w:eastAsia="仿宋" w:cs="仿宋"/>
                <w:b w:val="0"/>
                <w:bCs w:val="0"/>
                <w:sz w:val="28"/>
                <w:szCs w:val="28"/>
                <w:u w:val="none"/>
              </w:rPr>
            </w:pPr>
            <w:r>
              <w:rPr>
                <w:rFonts w:hint="eastAsia" w:ascii="仿宋" w:hAnsi="仿宋" w:eastAsia="仿宋" w:cs="仿宋"/>
                <w:b w:val="0"/>
                <w:bCs w:val="0"/>
                <w:sz w:val="28"/>
                <w:szCs w:val="28"/>
                <w:u w:val="none"/>
              </w:rPr>
              <w:t>效益分析</w:t>
            </w:r>
            <w:r>
              <w:rPr>
                <w:rFonts w:hint="eastAsia" w:ascii="仿宋" w:hAnsi="仿宋" w:eastAsia="仿宋" w:cs="仿宋"/>
                <w:b w:val="0"/>
                <w:bCs w:val="0"/>
                <w:sz w:val="28"/>
                <w:szCs w:val="28"/>
                <w:u w:val="none"/>
                <w:lang w:eastAsia="zh-CN"/>
              </w:rPr>
              <w:t>：</w:t>
            </w:r>
            <w:r>
              <w:rPr>
                <w:rFonts w:hint="eastAsia" w:ascii="仿宋" w:hAnsi="仿宋" w:eastAsia="仿宋" w:cs="仿宋"/>
                <w:b w:val="0"/>
                <w:bCs w:val="0"/>
                <w:sz w:val="28"/>
                <w:szCs w:val="28"/>
                <w:u w:val="none"/>
              </w:rPr>
              <w:t>技术经济指标、经济效益计算数据完整、可信</w:t>
            </w:r>
          </w:p>
        </w:tc>
        <w:tc>
          <w:tcPr>
            <w:tcW w:w="996" w:type="dxa"/>
            <w:noWrap w:val="0"/>
            <w:tcMar>
              <w:top w:w="0" w:type="dxa"/>
              <w:left w:w="28" w:type="dxa"/>
              <w:bottom w:w="0" w:type="dxa"/>
              <w:right w:w="28" w:type="dxa"/>
            </w:tcMar>
            <w:vAlign w:val="center"/>
          </w:tcPr>
          <w:p w14:paraId="55466AC2">
            <w:pPr>
              <w:keepNext w:val="0"/>
              <w:pageBreakBefore w:val="0"/>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2</w:t>
            </w:r>
          </w:p>
        </w:tc>
        <w:tc>
          <w:tcPr>
            <w:tcW w:w="1014" w:type="dxa"/>
            <w:vMerge w:val="continue"/>
            <w:noWrap w:val="0"/>
            <w:vAlign w:val="center"/>
          </w:tcPr>
          <w:p w14:paraId="08414778">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c>
          <w:tcPr>
            <w:tcW w:w="967" w:type="dxa"/>
            <w:vMerge w:val="continue"/>
            <w:noWrap w:val="0"/>
            <w:vAlign w:val="center"/>
          </w:tcPr>
          <w:p w14:paraId="63B8C554">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r>
      <w:tr w14:paraId="14D66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continue"/>
            <w:noWrap w:val="0"/>
            <w:vAlign w:val="center"/>
          </w:tcPr>
          <w:p w14:paraId="0CAB802F">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kern w:val="0"/>
                <w:sz w:val="28"/>
                <w:szCs w:val="28"/>
              </w:rPr>
            </w:pPr>
          </w:p>
        </w:tc>
        <w:tc>
          <w:tcPr>
            <w:tcW w:w="1602" w:type="dxa"/>
            <w:vMerge w:val="continue"/>
            <w:noWrap w:val="0"/>
            <w:vAlign w:val="center"/>
          </w:tcPr>
          <w:p w14:paraId="2AEF25F3">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sz w:val="28"/>
                <w:szCs w:val="28"/>
              </w:rPr>
            </w:pPr>
          </w:p>
        </w:tc>
        <w:tc>
          <w:tcPr>
            <w:tcW w:w="8508" w:type="dxa"/>
            <w:gridSpan w:val="4"/>
            <w:noWrap w:val="0"/>
            <w:vAlign w:val="center"/>
          </w:tcPr>
          <w:p w14:paraId="40D84BC6">
            <w:pPr>
              <w:keepNext w:val="0"/>
              <w:keepLines w:val="0"/>
              <w:pageBreakBefore w:val="0"/>
              <w:widowControl w:val="0"/>
              <w:kinsoku/>
              <w:wordWrap/>
              <w:overflowPunct/>
              <w:topLinePunct w:val="0"/>
              <w:autoSpaceDE/>
              <w:autoSpaceDN/>
              <w:bidi w:val="0"/>
              <w:adjustRightInd w:val="0"/>
              <w:snapToGrid w:val="0"/>
              <w:spacing w:line="400" w:lineRule="exact"/>
              <w:ind w:left="0" w:leftChars="0"/>
              <w:textAlignment w:val="auto"/>
              <w:rPr>
                <w:rFonts w:hint="eastAsia" w:ascii="仿宋" w:hAnsi="仿宋" w:eastAsia="仿宋" w:cs="仿宋"/>
                <w:b w:val="0"/>
                <w:bCs w:val="0"/>
                <w:sz w:val="28"/>
                <w:szCs w:val="28"/>
                <w:u w:val="none"/>
              </w:rPr>
            </w:pPr>
            <w:r>
              <w:rPr>
                <w:rFonts w:hint="eastAsia" w:ascii="仿宋" w:hAnsi="仿宋" w:eastAsia="仿宋" w:cs="仿宋"/>
                <w:b w:val="0"/>
                <w:bCs w:val="0"/>
                <w:sz w:val="28"/>
                <w:szCs w:val="28"/>
                <w:u w:val="none"/>
              </w:rPr>
              <w:t>应用实例</w:t>
            </w:r>
            <w:r>
              <w:rPr>
                <w:rFonts w:hint="eastAsia" w:ascii="仿宋" w:hAnsi="仿宋" w:eastAsia="仿宋" w:cs="仿宋"/>
                <w:b w:val="0"/>
                <w:bCs w:val="0"/>
                <w:sz w:val="28"/>
                <w:szCs w:val="28"/>
                <w:u w:val="none"/>
                <w:lang w:eastAsia="zh-CN"/>
              </w:rPr>
              <w:t>：</w:t>
            </w:r>
            <w:r>
              <w:rPr>
                <w:rFonts w:hint="eastAsia" w:ascii="仿宋" w:hAnsi="仿宋" w:eastAsia="仿宋" w:cs="仿宋"/>
                <w:b w:val="0"/>
                <w:bCs w:val="0"/>
                <w:sz w:val="28"/>
                <w:szCs w:val="28"/>
                <w:u w:val="none"/>
              </w:rPr>
              <w:t>工法应用实例的工程项目名称、地点、结构形式、开竣工日期、实物工程量、应用效果及存在的问题等表述清楚；工程技术指标数据完整、可靠</w:t>
            </w:r>
          </w:p>
        </w:tc>
        <w:tc>
          <w:tcPr>
            <w:tcW w:w="996" w:type="dxa"/>
            <w:noWrap w:val="0"/>
            <w:tcMar>
              <w:top w:w="0" w:type="dxa"/>
              <w:left w:w="28" w:type="dxa"/>
              <w:bottom w:w="0" w:type="dxa"/>
              <w:right w:w="28" w:type="dxa"/>
            </w:tcMar>
            <w:vAlign w:val="center"/>
          </w:tcPr>
          <w:p w14:paraId="5BB4487E">
            <w:pPr>
              <w:keepNext w:val="0"/>
              <w:pageBreakBefore w:val="0"/>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3</w:t>
            </w:r>
          </w:p>
        </w:tc>
        <w:tc>
          <w:tcPr>
            <w:tcW w:w="1014" w:type="dxa"/>
            <w:vMerge w:val="continue"/>
            <w:noWrap w:val="0"/>
            <w:vAlign w:val="center"/>
          </w:tcPr>
          <w:p w14:paraId="4C387B7D">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c>
          <w:tcPr>
            <w:tcW w:w="967" w:type="dxa"/>
            <w:vMerge w:val="continue"/>
            <w:noWrap w:val="0"/>
            <w:vAlign w:val="center"/>
          </w:tcPr>
          <w:p w14:paraId="700057A4">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r>
      <w:tr w14:paraId="6B0EF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restart"/>
            <w:noWrap w:val="0"/>
            <w:tcMar>
              <w:top w:w="0" w:type="dxa"/>
              <w:left w:w="28" w:type="dxa"/>
              <w:bottom w:w="0" w:type="dxa"/>
              <w:right w:w="28" w:type="dxa"/>
            </w:tcMar>
            <w:vAlign w:val="center"/>
          </w:tcPr>
          <w:p w14:paraId="742D1CEA">
            <w:pPr>
              <w:keepNext w:val="0"/>
              <w:pageBreakBefore w:val="0"/>
              <w:widowControl/>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rPr>
            </w:pPr>
            <w:r>
              <w:rPr>
                <w:rFonts w:hint="default" w:ascii="Times New Roman" w:hAnsi="Times New Roman" w:eastAsia="仿宋" w:cs="Times New Roman"/>
                <w:b w:val="0"/>
                <w:bCs w:val="0"/>
                <w:kern w:val="0"/>
                <w:sz w:val="28"/>
                <w:szCs w:val="28"/>
              </w:rPr>
              <w:t>技术</w:t>
            </w:r>
          </w:p>
          <w:p w14:paraId="43F3F3E9">
            <w:pPr>
              <w:keepNext w:val="0"/>
              <w:pageBreakBefore w:val="0"/>
              <w:widowControl/>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rPr>
            </w:pPr>
            <w:r>
              <w:rPr>
                <w:rFonts w:hint="default" w:ascii="Times New Roman" w:hAnsi="Times New Roman" w:eastAsia="仿宋" w:cs="Times New Roman"/>
                <w:b w:val="0"/>
                <w:bCs w:val="0"/>
                <w:kern w:val="0"/>
                <w:sz w:val="28"/>
                <w:szCs w:val="28"/>
              </w:rPr>
              <w:t>成果</w:t>
            </w:r>
          </w:p>
          <w:p w14:paraId="33E42FCD">
            <w:pPr>
              <w:keepNext w:val="0"/>
              <w:pageBreakBefore w:val="0"/>
              <w:widowControl/>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lang w:eastAsia="zh-CN"/>
              </w:rPr>
            </w:pPr>
            <w:r>
              <w:rPr>
                <w:rFonts w:hint="default" w:ascii="Times New Roman" w:hAnsi="Times New Roman" w:eastAsia="仿宋" w:cs="Times New Roman"/>
                <w:b w:val="0"/>
                <w:bCs w:val="0"/>
                <w:kern w:val="0"/>
                <w:sz w:val="28"/>
                <w:szCs w:val="28"/>
                <w:lang w:eastAsia="zh-CN"/>
              </w:rPr>
              <w:t>（</w:t>
            </w:r>
            <w:r>
              <w:rPr>
                <w:rFonts w:hint="default" w:ascii="Times New Roman" w:hAnsi="Times New Roman" w:eastAsia="仿宋" w:cs="Times New Roman"/>
                <w:b w:val="0"/>
                <w:bCs w:val="0"/>
                <w:kern w:val="0"/>
                <w:sz w:val="28"/>
                <w:szCs w:val="28"/>
                <w:lang w:val="en-US" w:eastAsia="zh-CN"/>
              </w:rPr>
              <w:t>10</w:t>
            </w:r>
            <w:r>
              <w:rPr>
                <w:rFonts w:hint="default" w:ascii="Times New Roman" w:hAnsi="Times New Roman" w:eastAsia="仿宋" w:cs="Times New Roman"/>
                <w:b w:val="0"/>
                <w:bCs w:val="0"/>
                <w:kern w:val="0"/>
                <w:sz w:val="28"/>
                <w:szCs w:val="28"/>
                <w:lang w:eastAsia="zh-CN"/>
              </w:rPr>
              <w:t>）</w:t>
            </w:r>
          </w:p>
          <w:p w14:paraId="1AC78C40">
            <w:pPr>
              <w:keepNext w:val="0"/>
              <w:pageBreakBefore w:val="0"/>
              <w:widowControl/>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lang w:eastAsia="zh-CN"/>
              </w:rPr>
            </w:pPr>
          </w:p>
        </w:tc>
        <w:tc>
          <w:tcPr>
            <w:tcW w:w="1602" w:type="dxa"/>
            <w:vMerge w:val="restart"/>
            <w:noWrap w:val="0"/>
            <w:tcMar>
              <w:top w:w="0" w:type="dxa"/>
              <w:left w:w="28" w:type="dxa"/>
              <w:bottom w:w="0" w:type="dxa"/>
              <w:right w:w="28" w:type="dxa"/>
            </w:tcMar>
            <w:vAlign w:val="center"/>
          </w:tcPr>
          <w:p w14:paraId="5FAC3A0B">
            <w:pPr>
              <w:keepNext w:val="0"/>
              <w:pageBreakBefore w:val="0"/>
              <w:kinsoku/>
              <w:wordWrap/>
              <w:overflowPunct/>
              <w:topLinePunct w:val="0"/>
              <w:autoSpaceDE/>
              <w:autoSpaceDN/>
              <w:bidi w:val="0"/>
              <w:adjustRightInd w:val="0"/>
              <w:snapToGrid w:val="0"/>
              <w:spacing w:line="400" w:lineRule="exact"/>
              <w:ind w:left="0" w:leftChars="0"/>
              <w:jc w:val="center"/>
              <w:textAlignment w:val="auto"/>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专利</w:t>
            </w:r>
          </w:p>
        </w:tc>
        <w:tc>
          <w:tcPr>
            <w:tcW w:w="8508" w:type="dxa"/>
            <w:gridSpan w:val="4"/>
            <w:noWrap w:val="0"/>
            <w:tcMar>
              <w:top w:w="0" w:type="dxa"/>
              <w:bottom w:w="0" w:type="dxa"/>
            </w:tcMar>
            <w:vAlign w:val="center"/>
          </w:tcPr>
          <w:p w14:paraId="1107E5E9">
            <w:pPr>
              <w:keepNext w:val="0"/>
              <w:pageBreakBefore w:val="0"/>
              <w:widowControl/>
              <w:kinsoku/>
              <w:wordWrap/>
              <w:overflowPunct/>
              <w:topLinePunct w:val="0"/>
              <w:autoSpaceDE/>
              <w:autoSpaceDN/>
              <w:bidi w:val="0"/>
              <w:adjustRightInd w:val="0"/>
              <w:snapToGrid w:val="0"/>
              <w:spacing w:line="400" w:lineRule="exact"/>
              <w:ind w:left="0" w:leftChars="0"/>
              <w:jc w:val="left"/>
              <w:textAlignment w:val="auto"/>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关键技术获发明专利，加</w:t>
            </w:r>
            <w:r>
              <w:rPr>
                <w:rFonts w:hint="default" w:ascii="Times New Roman" w:hAnsi="Times New Roman" w:eastAsia="仿宋" w:cs="Times New Roman"/>
                <w:b w:val="0"/>
                <w:bCs w:val="0"/>
                <w:kern w:val="0"/>
                <w:sz w:val="28"/>
                <w:szCs w:val="28"/>
              </w:rPr>
              <w:t>4分</w:t>
            </w:r>
          </w:p>
        </w:tc>
        <w:tc>
          <w:tcPr>
            <w:tcW w:w="996" w:type="dxa"/>
            <w:vMerge w:val="restart"/>
            <w:noWrap w:val="0"/>
            <w:tcMar>
              <w:top w:w="0" w:type="dxa"/>
              <w:left w:w="28" w:type="dxa"/>
              <w:bottom w:w="0" w:type="dxa"/>
              <w:right w:w="28" w:type="dxa"/>
            </w:tcMar>
            <w:vAlign w:val="center"/>
          </w:tcPr>
          <w:p w14:paraId="41E3A973">
            <w:pPr>
              <w:keepNext w:val="0"/>
              <w:pageBreakBefore w:val="0"/>
              <w:widowControl/>
              <w:tabs>
                <w:tab w:val="left" w:pos="245"/>
                <w:tab w:val="center" w:pos="530"/>
              </w:tabs>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rPr>
            </w:pPr>
            <w:r>
              <w:rPr>
                <w:rFonts w:hint="default" w:ascii="Times New Roman" w:hAnsi="Times New Roman" w:eastAsia="仿宋" w:cs="Times New Roman"/>
                <w:b w:val="0"/>
                <w:bCs w:val="0"/>
                <w:kern w:val="0"/>
                <w:sz w:val="28"/>
                <w:szCs w:val="28"/>
              </w:rPr>
              <w:t>4</w:t>
            </w:r>
          </w:p>
        </w:tc>
        <w:tc>
          <w:tcPr>
            <w:tcW w:w="1014" w:type="dxa"/>
            <w:vMerge w:val="restart"/>
            <w:noWrap w:val="0"/>
            <w:vAlign w:val="center"/>
          </w:tcPr>
          <w:p w14:paraId="2E471E1F">
            <w:pPr>
              <w:keepNext w:val="0"/>
              <w:pageBreakBefore w:val="0"/>
              <w:widowControl/>
              <w:kinsoku/>
              <w:wordWrap/>
              <w:overflowPunct/>
              <w:topLinePunct w:val="0"/>
              <w:autoSpaceDE/>
              <w:autoSpaceDN/>
              <w:bidi w:val="0"/>
              <w:snapToGrid w:val="0"/>
              <w:spacing w:line="400" w:lineRule="exact"/>
              <w:ind w:left="0" w:leftChars="0"/>
              <w:jc w:val="both"/>
              <w:textAlignment w:val="auto"/>
              <w:rPr>
                <w:rFonts w:hint="default" w:ascii="Times New Roman" w:hAnsi="Times New Roman" w:eastAsia="仿宋" w:cs="Times New Roman"/>
                <w:b w:val="0"/>
                <w:bCs w:val="0"/>
                <w:kern w:val="0"/>
                <w:sz w:val="28"/>
                <w:szCs w:val="28"/>
                <w:lang w:val="en-US" w:eastAsia="zh-CN"/>
              </w:rPr>
            </w:pPr>
            <w:r>
              <w:rPr>
                <w:rFonts w:hint="default" w:ascii="Times New Roman" w:hAnsi="Times New Roman" w:eastAsia="仿宋" w:cs="Times New Roman"/>
                <w:b w:val="0"/>
                <w:bCs w:val="0"/>
                <w:kern w:val="0"/>
                <w:sz w:val="28"/>
                <w:szCs w:val="28"/>
                <w:lang w:val="en-US" w:eastAsia="zh-CN"/>
              </w:rPr>
              <w:t>10</w:t>
            </w:r>
            <w:r>
              <w:rPr>
                <w:rFonts w:hint="default" w:ascii="Times New Roman" w:hAnsi="Times New Roman" w:eastAsia="仿宋" w:cs="Times New Roman"/>
                <w:b w:val="0"/>
                <w:bCs w:val="0"/>
                <w:kern w:val="0"/>
                <w:sz w:val="28"/>
                <w:szCs w:val="28"/>
                <w:lang w:eastAsia="zh-CN"/>
              </w:rPr>
              <w:t>（</w:t>
            </w:r>
            <w:r>
              <w:rPr>
                <w:rFonts w:hint="default" w:ascii="Times New Roman" w:hAnsi="Times New Roman" w:eastAsia="仿宋" w:cs="Times New Roman"/>
                <w:b w:val="0"/>
                <w:bCs w:val="0"/>
                <w:kern w:val="0"/>
                <w:sz w:val="28"/>
                <w:szCs w:val="28"/>
                <w:lang w:val="en-US" w:eastAsia="zh-CN"/>
              </w:rPr>
              <w:t>加分项</w:t>
            </w:r>
            <w:r>
              <w:rPr>
                <w:rFonts w:hint="default" w:ascii="Times New Roman" w:hAnsi="Times New Roman" w:eastAsia="仿宋" w:cs="Times New Roman"/>
                <w:b w:val="0"/>
                <w:bCs w:val="0"/>
                <w:kern w:val="0"/>
                <w:sz w:val="28"/>
                <w:szCs w:val="28"/>
                <w:lang w:eastAsia="zh-CN"/>
              </w:rPr>
              <w:t>）</w:t>
            </w:r>
          </w:p>
        </w:tc>
        <w:tc>
          <w:tcPr>
            <w:tcW w:w="967" w:type="dxa"/>
            <w:vMerge w:val="restart"/>
            <w:noWrap w:val="0"/>
            <w:vAlign w:val="center"/>
          </w:tcPr>
          <w:p w14:paraId="1A5E4222">
            <w:pPr>
              <w:keepNext w:val="0"/>
              <w:pageBreakBefore w:val="0"/>
              <w:widowControl/>
              <w:kinsoku/>
              <w:wordWrap/>
              <w:overflowPunct/>
              <w:topLinePunct w:val="0"/>
              <w:autoSpaceDE/>
              <w:autoSpaceDN/>
              <w:bidi w:val="0"/>
              <w:adjustRightInd w:val="0"/>
              <w:snapToGrid w:val="0"/>
              <w:spacing w:line="400" w:lineRule="exact"/>
              <w:ind w:left="0" w:leftChars="0"/>
              <w:jc w:val="center"/>
              <w:textAlignment w:val="auto"/>
              <w:rPr>
                <w:rFonts w:hint="default" w:ascii="Times New Roman" w:hAnsi="Times New Roman" w:eastAsia="仿宋" w:cs="Times New Roman"/>
                <w:b w:val="0"/>
                <w:bCs w:val="0"/>
                <w:sz w:val="28"/>
                <w:szCs w:val="28"/>
              </w:rPr>
            </w:pPr>
          </w:p>
        </w:tc>
      </w:tr>
      <w:tr w14:paraId="0B0EE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continue"/>
            <w:noWrap w:val="0"/>
            <w:tcMar>
              <w:left w:w="28" w:type="dxa"/>
              <w:right w:w="28" w:type="dxa"/>
            </w:tcMar>
            <w:vAlign w:val="center"/>
          </w:tcPr>
          <w:p w14:paraId="28AA4385">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kern w:val="0"/>
                <w:sz w:val="28"/>
                <w:szCs w:val="28"/>
              </w:rPr>
            </w:pPr>
          </w:p>
        </w:tc>
        <w:tc>
          <w:tcPr>
            <w:tcW w:w="1602" w:type="dxa"/>
            <w:vMerge w:val="continue"/>
            <w:noWrap w:val="0"/>
            <w:tcMar>
              <w:left w:w="28" w:type="dxa"/>
              <w:right w:w="28" w:type="dxa"/>
            </w:tcMar>
            <w:vAlign w:val="center"/>
          </w:tcPr>
          <w:p w14:paraId="5DD44FA0">
            <w:pPr>
              <w:keepNext w:val="0"/>
              <w:pageBreakBefore w:val="0"/>
              <w:widowControl/>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sz w:val="28"/>
                <w:szCs w:val="28"/>
              </w:rPr>
            </w:pPr>
          </w:p>
        </w:tc>
        <w:tc>
          <w:tcPr>
            <w:tcW w:w="8508" w:type="dxa"/>
            <w:gridSpan w:val="4"/>
            <w:noWrap w:val="0"/>
            <w:tcMar>
              <w:left w:w="28" w:type="dxa"/>
              <w:right w:w="28" w:type="dxa"/>
            </w:tcMar>
            <w:vAlign w:val="center"/>
          </w:tcPr>
          <w:p w14:paraId="7F170A95">
            <w:pPr>
              <w:keepNext w:val="0"/>
              <w:pageBreakBefore w:val="0"/>
              <w:widowControl/>
              <w:kinsoku/>
              <w:wordWrap/>
              <w:overflowPunct/>
              <w:topLinePunct w:val="0"/>
              <w:autoSpaceDE/>
              <w:autoSpaceDN/>
              <w:bidi w:val="0"/>
              <w:adjustRightInd w:val="0"/>
              <w:snapToGrid w:val="0"/>
              <w:spacing w:line="400" w:lineRule="exact"/>
              <w:ind w:left="0" w:leftChars="0"/>
              <w:jc w:val="left"/>
              <w:textAlignment w:val="auto"/>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关键技术获实用新型专利，加2分</w:t>
            </w:r>
          </w:p>
        </w:tc>
        <w:tc>
          <w:tcPr>
            <w:tcW w:w="996" w:type="dxa"/>
            <w:vMerge w:val="continue"/>
            <w:noWrap w:val="0"/>
            <w:vAlign w:val="center"/>
          </w:tcPr>
          <w:p w14:paraId="0665D36B">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kern w:val="0"/>
                <w:sz w:val="28"/>
                <w:szCs w:val="28"/>
              </w:rPr>
            </w:pPr>
          </w:p>
        </w:tc>
        <w:tc>
          <w:tcPr>
            <w:tcW w:w="1014" w:type="dxa"/>
            <w:vMerge w:val="continue"/>
            <w:noWrap w:val="0"/>
            <w:vAlign w:val="center"/>
          </w:tcPr>
          <w:p w14:paraId="4B399AB4">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kern w:val="0"/>
                <w:sz w:val="28"/>
                <w:szCs w:val="28"/>
              </w:rPr>
            </w:pPr>
          </w:p>
        </w:tc>
        <w:tc>
          <w:tcPr>
            <w:tcW w:w="967" w:type="dxa"/>
            <w:vMerge w:val="continue"/>
            <w:noWrap w:val="0"/>
            <w:vAlign w:val="center"/>
          </w:tcPr>
          <w:p w14:paraId="2847315E">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r>
      <w:tr w14:paraId="13F0A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continue"/>
            <w:noWrap w:val="0"/>
            <w:tcMar>
              <w:left w:w="28" w:type="dxa"/>
              <w:right w:w="28" w:type="dxa"/>
            </w:tcMar>
            <w:vAlign w:val="center"/>
          </w:tcPr>
          <w:p w14:paraId="246ADA01">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kern w:val="0"/>
                <w:sz w:val="28"/>
                <w:szCs w:val="28"/>
              </w:rPr>
            </w:pPr>
          </w:p>
        </w:tc>
        <w:tc>
          <w:tcPr>
            <w:tcW w:w="1602" w:type="dxa"/>
            <w:vMerge w:val="restart"/>
            <w:noWrap w:val="0"/>
            <w:tcMar>
              <w:top w:w="0" w:type="dxa"/>
              <w:left w:w="28" w:type="dxa"/>
              <w:bottom w:w="0" w:type="dxa"/>
              <w:right w:w="28" w:type="dxa"/>
            </w:tcMar>
            <w:vAlign w:val="center"/>
          </w:tcPr>
          <w:p w14:paraId="7171C4D3">
            <w:pPr>
              <w:keepNext w:val="0"/>
              <w:pageBreakBefore w:val="0"/>
              <w:kinsoku/>
              <w:wordWrap/>
              <w:overflowPunct/>
              <w:topLinePunct w:val="0"/>
              <w:autoSpaceDE/>
              <w:autoSpaceDN/>
              <w:bidi w:val="0"/>
              <w:adjustRightInd w:val="0"/>
              <w:snapToGrid w:val="0"/>
              <w:spacing w:line="400" w:lineRule="exact"/>
              <w:ind w:left="0" w:leftChars="0"/>
              <w:jc w:val="center"/>
              <w:textAlignment w:val="auto"/>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科技成果</w:t>
            </w:r>
          </w:p>
        </w:tc>
        <w:tc>
          <w:tcPr>
            <w:tcW w:w="8508" w:type="dxa"/>
            <w:gridSpan w:val="4"/>
            <w:noWrap w:val="0"/>
            <w:tcMar>
              <w:left w:w="28" w:type="dxa"/>
              <w:right w:w="28" w:type="dxa"/>
            </w:tcMar>
            <w:vAlign w:val="center"/>
          </w:tcPr>
          <w:p w14:paraId="3A7232F0">
            <w:pPr>
              <w:keepNext w:val="0"/>
              <w:pageBreakBefore w:val="0"/>
              <w:kinsoku/>
              <w:wordWrap/>
              <w:overflowPunct/>
              <w:topLinePunct w:val="0"/>
              <w:autoSpaceDE/>
              <w:autoSpaceDN/>
              <w:bidi w:val="0"/>
              <w:adjustRightInd w:val="0"/>
              <w:snapToGrid w:val="0"/>
              <w:spacing w:line="400" w:lineRule="exact"/>
              <w:ind w:left="0" w:left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关键技术获市(含行业协会)级科技成果奖,加2分</w:t>
            </w:r>
          </w:p>
        </w:tc>
        <w:tc>
          <w:tcPr>
            <w:tcW w:w="996" w:type="dxa"/>
            <w:vMerge w:val="restart"/>
            <w:noWrap w:val="0"/>
            <w:tcMar>
              <w:top w:w="0" w:type="dxa"/>
              <w:left w:w="28" w:type="dxa"/>
              <w:bottom w:w="0" w:type="dxa"/>
              <w:right w:w="28" w:type="dxa"/>
            </w:tcMar>
            <w:vAlign w:val="center"/>
          </w:tcPr>
          <w:p w14:paraId="549DA9A7">
            <w:pPr>
              <w:keepNext w:val="0"/>
              <w:pageBreakBefore w:val="0"/>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rPr>
            </w:pPr>
            <w:r>
              <w:rPr>
                <w:rFonts w:hint="default" w:ascii="Times New Roman" w:hAnsi="Times New Roman" w:eastAsia="仿宋" w:cs="Times New Roman"/>
                <w:b w:val="0"/>
                <w:bCs w:val="0"/>
                <w:kern w:val="0"/>
                <w:sz w:val="28"/>
                <w:szCs w:val="28"/>
              </w:rPr>
              <w:t>6</w:t>
            </w:r>
          </w:p>
          <w:p w14:paraId="7C381076">
            <w:pPr>
              <w:keepNext w:val="0"/>
              <w:pageBreakBefore w:val="0"/>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rPr>
            </w:pPr>
            <w:r>
              <w:rPr>
                <w:rFonts w:hint="default" w:ascii="Times New Roman" w:hAnsi="Times New Roman" w:eastAsia="仿宋" w:cs="Times New Roman"/>
                <w:b w:val="0"/>
                <w:bCs w:val="0"/>
                <w:kern w:val="0"/>
                <w:sz w:val="28"/>
                <w:szCs w:val="28"/>
              </w:rPr>
              <w:t>（以最高分计，不累计加分）</w:t>
            </w:r>
          </w:p>
        </w:tc>
        <w:tc>
          <w:tcPr>
            <w:tcW w:w="1014" w:type="dxa"/>
            <w:vMerge w:val="continue"/>
            <w:noWrap w:val="0"/>
            <w:vAlign w:val="center"/>
          </w:tcPr>
          <w:p w14:paraId="13F1BA0B">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kern w:val="0"/>
                <w:sz w:val="28"/>
                <w:szCs w:val="28"/>
              </w:rPr>
            </w:pPr>
          </w:p>
        </w:tc>
        <w:tc>
          <w:tcPr>
            <w:tcW w:w="967" w:type="dxa"/>
            <w:vMerge w:val="continue"/>
            <w:noWrap w:val="0"/>
            <w:vAlign w:val="center"/>
          </w:tcPr>
          <w:p w14:paraId="6ADCF35B">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r>
      <w:tr w14:paraId="6CBC4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continue"/>
            <w:noWrap w:val="0"/>
            <w:tcMar>
              <w:left w:w="28" w:type="dxa"/>
              <w:right w:w="28" w:type="dxa"/>
            </w:tcMar>
            <w:vAlign w:val="center"/>
          </w:tcPr>
          <w:p w14:paraId="2158E6F5">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kern w:val="0"/>
                <w:sz w:val="28"/>
                <w:szCs w:val="28"/>
              </w:rPr>
            </w:pPr>
          </w:p>
        </w:tc>
        <w:tc>
          <w:tcPr>
            <w:tcW w:w="1602" w:type="dxa"/>
            <w:vMerge w:val="continue"/>
            <w:noWrap w:val="0"/>
            <w:tcMar>
              <w:left w:w="28" w:type="dxa"/>
              <w:right w:w="28" w:type="dxa"/>
            </w:tcMar>
            <w:vAlign w:val="center"/>
          </w:tcPr>
          <w:p w14:paraId="2439D25A">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c>
          <w:tcPr>
            <w:tcW w:w="8508" w:type="dxa"/>
            <w:gridSpan w:val="4"/>
            <w:noWrap w:val="0"/>
            <w:tcMar>
              <w:left w:w="28" w:type="dxa"/>
              <w:right w:w="28" w:type="dxa"/>
            </w:tcMar>
            <w:vAlign w:val="center"/>
          </w:tcPr>
          <w:p w14:paraId="2DE2E3D1">
            <w:pPr>
              <w:keepNext w:val="0"/>
              <w:pageBreakBefore w:val="0"/>
              <w:kinsoku/>
              <w:wordWrap/>
              <w:overflowPunct/>
              <w:topLinePunct w:val="0"/>
              <w:autoSpaceDE/>
              <w:autoSpaceDN/>
              <w:bidi w:val="0"/>
              <w:adjustRightInd w:val="0"/>
              <w:snapToGrid w:val="0"/>
              <w:spacing w:line="400" w:lineRule="exact"/>
              <w:ind w:left="0" w:left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关键技术获省(部)级科技成果二、三等奖,加3分</w:t>
            </w:r>
          </w:p>
        </w:tc>
        <w:tc>
          <w:tcPr>
            <w:tcW w:w="996" w:type="dxa"/>
            <w:vMerge w:val="continue"/>
            <w:noWrap w:val="0"/>
            <w:vAlign w:val="center"/>
          </w:tcPr>
          <w:p w14:paraId="45FCEAF8">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kern w:val="0"/>
                <w:sz w:val="28"/>
                <w:szCs w:val="28"/>
              </w:rPr>
            </w:pPr>
          </w:p>
        </w:tc>
        <w:tc>
          <w:tcPr>
            <w:tcW w:w="1014" w:type="dxa"/>
            <w:vMerge w:val="continue"/>
            <w:noWrap w:val="0"/>
            <w:vAlign w:val="center"/>
          </w:tcPr>
          <w:p w14:paraId="75DEFF5F">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kern w:val="0"/>
                <w:sz w:val="28"/>
                <w:szCs w:val="28"/>
              </w:rPr>
            </w:pPr>
          </w:p>
        </w:tc>
        <w:tc>
          <w:tcPr>
            <w:tcW w:w="967" w:type="dxa"/>
            <w:vMerge w:val="continue"/>
            <w:noWrap w:val="0"/>
            <w:vAlign w:val="center"/>
          </w:tcPr>
          <w:p w14:paraId="62DDD673">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r>
      <w:tr w14:paraId="7CD84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continue"/>
            <w:noWrap w:val="0"/>
            <w:tcMar>
              <w:left w:w="28" w:type="dxa"/>
              <w:right w:w="28" w:type="dxa"/>
            </w:tcMar>
            <w:vAlign w:val="center"/>
          </w:tcPr>
          <w:p w14:paraId="310AC8EC">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kern w:val="0"/>
                <w:sz w:val="28"/>
                <w:szCs w:val="28"/>
              </w:rPr>
            </w:pPr>
          </w:p>
        </w:tc>
        <w:tc>
          <w:tcPr>
            <w:tcW w:w="1602" w:type="dxa"/>
            <w:vMerge w:val="continue"/>
            <w:noWrap w:val="0"/>
            <w:tcMar>
              <w:left w:w="28" w:type="dxa"/>
              <w:right w:w="28" w:type="dxa"/>
            </w:tcMar>
            <w:vAlign w:val="center"/>
          </w:tcPr>
          <w:p w14:paraId="7EADCED7">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c>
          <w:tcPr>
            <w:tcW w:w="8508" w:type="dxa"/>
            <w:gridSpan w:val="4"/>
            <w:noWrap w:val="0"/>
            <w:tcMar>
              <w:left w:w="28" w:type="dxa"/>
              <w:right w:w="28" w:type="dxa"/>
            </w:tcMar>
            <w:vAlign w:val="center"/>
          </w:tcPr>
          <w:p w14:paraId="68BBF07C">
            <w:pPr>
              <w:keepNext w:val="0"/>
              <w:pageBreakBefore w:val="0"/>
              <w:kinsoku/>
              <w:wordWrap/>
              <w:overflowPunct/>
              <w:topLinePunct w:val="0"/>
              <w:autoSpaceDE/>
              <w:autoSpaceDN/>
              <w:bidi w:val="0"/>
              <w:adjustRightInd w:val="0"/>
              <w:snapToGrid w:val="0"/>
              <w:spacing w:line="400" w:lineRule="exact"/>
              <w:ind w:left="0" w:left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关键技术获省(部)级科技成果一等奖，加4分</w:t>
            </w:r>
          </w:p>
        </w:tc>
        <w:tc>
          <w:tcPr>
            <w:tcW w:w="996" w:type="dxa"/>
            <w:vMerge w:val="continue"/>
            <w:noWrap w:val="0"/>
            <w:vAlign w:val="center"/>
          </w:tcPr>
          <w:p w14:paraId="2EC18888">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kern w:val="0"/>
                <w:sz w:val="28"/>
                <w:szCs w:val="28"/>
              </w:rPr>
            </w:pPr>
          </w:p>
        </w:tc>
        <w:tc>
          <w:tcPr>
            <w:tcW w:w="1014" w:type="dxa"/>
            <w:vMerge w:val="continue"/>
            <w:noWrap w:val="0"/>
            <w:vAlign w:val="center"/>
          </w:tcPr>
          <w:p w14:paraId="52E84DE8">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kern w:val="0"/>
                <w:sz w:val="28"/>
                <w:szCs w:val="28"/>
              </w:rPr>
            </w:pPr>
          </w:p>
        </w:tc>
        <w:tc>
          <w:tcPr>
            <w:tcW w:w="967" w:type="dxa"/>
            <w:vMerge w:val="continue"/>
            <w:noWrap w:val="0"/>
            <w:vAlign w:val="center"/>
          </w:tcPr>
          <w:p w14:paraId="4ABB10FA">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r>
      <w:tr w14:paraId="27D29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continue"/>
            <w:noWrap w:val="0"/>
            <w:tcMar>
              <w:left w:w="28" w:type="dxa"/>
              <w:right w:w="28" w:type="dxa"/>
            </w:tcMar>
            <w:vAlign w:val="center"/>
          </w:tcPr>
          <w:p w14:paraId="7F4F9540">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kern w:val="0"/>
                <w:sz w:val="28"/>
                <w:szCs w:val="28"/>
              </w:rPr>
            </w:pPr>
          </w:p>
        </w:tc>
        <w:tc>
          <w:tcPr>
            <w:tcW w:w="1602" w:type="dxa"/>
            <w:vMerge w:val="continue"/>
            <w:noWrap w:val="0"/>
            <w:tcMar>
              <w:left w:w="28" w:type="dxa"/>
              <w:right w:w="28" w:type="dxa"/>
            </w:tcMar>
            <w:vAlign w:val="center"/>
          </w:tcPr>
          <w:p w14:paraId="7B7E6157">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c>
          <w:tcPr>
            <w:tcW w:w="8508" w:type="dxa"/>
            <w:gridSpan w:val="4"/>
            <w:noWrap w:val="0"/>
            <w:tcMar>
              <w:left w:w="28" w:type="dxa"/>
              <w:right w:w="28" w:type="dxa"/>
            </w:tcMar>
            <w:vAlign w:val="center"/>
          </w:tcPr>
          <w:p w14:paraId="09AF4040">
            <w:pPr>
              <w:keepNext w:val="0"/>
              <w:pageBreakBefore w:val="0"/>
              <w:kinsoku/>
              <w:wordWrap/>
              <w:overflowPunct/>
              <w:topLinePunct w:val="0"/>
              <w:autoSpaceDE/>
              <w:autoSpaceDN/>
              <w:bidi w:val="0"/>
              <w:adjustRightInd w:val="0"/>
              <w:snapToGrid w:val="0"/>
              <w:spacing w:line="400" w:lineRule="exact"/>
              <w:ind w:left="0" w:left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关键技术获国家级科技成果二、三等奖，加4分</w:t>
            </w:r>
          </w:p>
        </w:tc>
        <w:tc>
          <w:tcPr>
            <w:tcW w:w="996" w:type="dxa"/>
            <w:vMerge w:val="continue"/>
            <w:noWrap w:val="0"/>
            <w:vAlign w:val="center"/>
          </w:tcPr>
          <w:p w14:paraId="6A441980">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kern w:val="0"/>
                <w:sz w:val="28"/>
                <w:szCs w:val="28"/>
              </w:rPr>
            </w:pPr>
          </w:p>
        </w:tc>
        <w:tc>
          <w:tcPr>
            <w:tcW w:w="1014" w:type="dxa"/>
            <w:vMerge w:val="continue"/>
            <w:noWrap w:val="0"/>
            <w:vAlign w:val="center"/>
          </w:tcPr>
          <w:p w14:paraId="60C5B1B2">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kern w:val="0"/>
                <w:sz w:val="28"/>
                <w:szCs w:val="28"/>
              </w:rPr>
            </w:pPr>
          </w:p>
        </w:tc>
        <w:tc>
          <w:tcPr>
            <w:tcW w:w="967" w:type="dxa"/>
            <w:vMerge w:val="continue"/>
            <w:noWrap w:val="0"/>
            <w:vAlign w:val="center"/>
          </w:tcPr>
          <w:p w14:paraId="3DBF485E">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r>
      <w:tr w14:paraId="3BC26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7" w:type="dxa"/>
            <w:vMerge w:val="continue"/>
            <w:noWrap w:val="0"/>
            <w:tcMar>
              <w:left w:w="28" w:type="dxa"/>
              <w:right w:w="28" w:type="dxa"/>
            </w:tcMar>
            <w:vAlign w:val="center"/>
          </w:tcPr>
          <w:p w14:paraId="67826ECD">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kern w:val="0"/>
                <w:sz w:val="28"/>
                <w:szCs w:val="28"/>
              </w:rPr>
            </w:pPr>
          </w:p>
        </w:tc>
        <w:tc>
          <w:tcPr>
            <w:tcW w:w="1602" w:type="dxa"/>
            <w:vMerge w:val="continue"/>
            <w:noWrap w:val="0"/>
            <w:tcMar>
              <w:left w:w="28" w:type="dxa"/>
              <w:right w:w="28" w:type="dxa"/>
            </w:tcMar>
            <w:vAlign w:val="center"/>
          </w:tcPr>
          <w:p w14:paraId="0412F149">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c>
          <w:tcPr>
            <w:tcW w:w="8508" w:type="dxa"/>
            <w:gridSpan w:val="4"/>
            <w:noWrap w:val="0"/>
            <w:tcMar>
              <w:left w:w="28" w:type="dxa"/>
              <w:right w:w="28" w:type="dxa"/>
            </w:tcMar>
            <w:vAlign w:val="center"/>
          </w:tcPr>
          <w:p w14:paraId="1A83DBE0">
            <w:pPr>
              <w:keepNext w:val="0"/>
              <w:pageBreakBefore w:val="0"/>
              <w:kinsoku/>
              <w:wordWrap/>
              <w:overflowPunct/>
              <w:topLinePunct w:val="0"/>
              <w:autoSpaceDE/>
              <w:autoSpaceDN/>
              <w:bidi w:val="0"/>
              <w:adjustRightInd w:val="0"/>
              <w:snapToGrid w:val="0"/>
              <w:spacing w:line="400" w:lineRule="exact"/>
              <w:ind w:left="0" w:left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关键技术获省国家级科技成果一等奖，加6分</w:t>
            </w:r>
          </w:p>
        </w:tc>
        <w:tc>
          <w:tcPr>
            <w:tcW w:w="996" w:type="dxa"/>
            <w:vMerge w:val="continue"/>
            <w:noWrap w:val="0"/>
            <w:vAlign w:val="center"/>
          </w:tcPr>
          <w:p w14:paraId="1C2D56A2">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kern w:val="0"/>
                <w:sz w:val="28"/>
                <w:szCs w:val="28"/>
              </w:rPr>
            </w:pPr>
          </w:p>
        </w:tc>
        <w:tc>
          <w:tcPr>
            <w:tcW w:w="1014" w:type="dxa"/>
            <w:vMerge w:val="continue"/>
            <w:noWrap w:val="0"/>
            <w:vAlign w:val="center"/>
          </w:tcPr>
          <w:p w14:paraId="2BEC0D88">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kern w:val="0"/>
                <w:sz w:val="28"/>
                <w:szCs w:val="28"/>
              </w:rPr>
            </w:pPr>
          </w:p>
        </w:tc>
        <w:tc>
          <w:tcPr>
            <w:tcW w:w="967" w:type="dxa"/>
            <w:vMerge w:val="continue"/>
            <w:noWrap w:val="0"/>
            <w:vAlign w:val="center"/>
          </w:tcPr>
          <w:p w14:paraId="00864357">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default" w:ascii="Times New Roman" w:hAnsi="Times New Roman" w:eastAsia="仿宋" w:cs="Times New Roman"/>
                <w:b w:val="0"/>
                <w:bCs w:val="0"/>
                <w:sz w:val="28"/>
                <w:szCs w:val="28"/>
              </w:rPr>
            </w:pPr>
          </w:p>
        </w:tc>
      </w:tr>
      <w:tr w14:paraId="4DC50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037" w:type="dxa"/>
            <w:gridSpan w:val="6"/>
            <w:noWrap w:val="0"/>
            <w:tcMar>
              <w:top w:w="0" w:type="dxa"/>
              <w:left w:w="28" w:type="dxa"/>
              <w:bottom w:w="0" w:type="dxa"/>
              <w:right w:w="28" w:type="dxa"/>
            </w:tcMar>
            <w:vAlign w:val="center"/>
          </w:tcPr>
          <w:p w14:paraId="43E90664">
            <w:pPr>
              <w:keepNext w:val="0"/>
              <w:pageBreakBefore w:val="0"/>
              <w:widowControl/>
              <w:kinsoku/>
              <w:wordWrap/>
              <w:overflowPunct/>
              <w:topLinePunct w:val="0"/>
              <w:autoSpaceDE/>
              <w:autoSpaceDN/>
              <w:bidi w:val="0"/>
              <w:adjustRightInd w:val="0"/>
              <w:snapToGrid w:val="0"/>
              <w:spacing w:line="400" w:lineRule="exact"/>
              <w:ind w:left="0" w:leftChars="0"/>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总计分</w:t>
            </w:r>
          </w:p>
        </w:tc>
        <w:tc>
          <w:tcPr>
            <w:tcW w:w="996" w:type="dxa"/>
            <w:noWrap w:val="0"/>
            <w:tcMar>
              <w:top w:w="0" w:type="dxa"/>
              <w:left w:w="28" w:type="dxa"/>
              <w:bottom w:w="0" w:type="dxa"/>
              <w:right w:w="28" w:type="dxa"/>
            </w:tcMar>
            <w:vAlign w:val="center"/>
          </w:tcPr>
          <w:p w14:paraId="46E07442">
            <w:pPr>
              <w:keepNext w:val="0"/>
              <w:pageBreakBefore w:val="0"/>
              <w:widowControl/>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lang w:val="en-US" w:eastAsia="zh-CN"/>
              </w:rPr>
            </w:pPr>
            <w:r>
              <w:rPr>
                <w:rFonts w:hint="default" w:ascii="Times New Roman" w:hAnsi="Times New Roman" w:eastAsia="仿宋" w:cs="Times New Roman"/>
                <w:b w:val="0"/>
                <w:bCs w:val="0"/>
                <w:kern w:val="0"/>
                <w:sz w:val="28"/>
                <w:szCs w:val="28"/>
                <w:lang w:val="en-US" w:eastAsia="zh-CN"/>
              </w:rPr>
              <w:t>110</w:t>
            </w:r>
          </w:p>
        </w:tc>
        <w:tc>
          <w:tcPr>
            <w:tcW w:w="1014" w:type="dxa"/>
            <w:noWrap w:val="0"/>
            <w:vAlign w:val="center"/>
          </w:tcPr>
          <w:p w14:paraId="259F6CCA">
            <w:pPr>
              <w:keepNext w:val="0"/>
              <w:pageBreakBefore w:val="0"/>
              <w:widowControl/>
              <w:kinsoku/>
              <w:wordWrap/>
              <w:overflowPunct/>
              <w:topLinePunct w:val="0"/>
              <w:autoSpaceDE/>
              <w:autoSpaceDN/>
              <w:bidi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rPr>
            </w:pPr>
            <w:r>
              <w:rPr>
                <w:rFonts w:hint="default" w:ascii="Times New Roman" w:hAnsi="Times New Roman" w:eastAsia="仿宋" w:cs="Times New Roman"/>
                <w:b w:val="0"/>
                <w:bCs w:val="0"/>
                <w:kern w:val="0"/>
                <w:sz w:val="28"/>
                <w:szCs w:val="28"/>
              </w:rPr>
              <w:t>110</w:t>
            </w:r>
          </w:p>
        </w:tc>
        <w:tc>
          <w:tcPr>
            <w:tcW w:w="967" w:type="dxa"/>
            <w:noWrap w:val="0"/>
            <w:vAlign w:val="center"/>
          </w:tcPr>
          <w:p w14:paraId="20402E53">
            <w:pPr>
              <w:keepNext w:val="0"/>
              <w:pageBreakBefore w:val="0"/>
              <w:widowControl/>
              <w:kinsoku/>
              <w:wordWrap/>
              <w:overflowPunct/>
              <w:topLinePunct w:val="0"/>
              <w:autoSpaceDE/>
              <w:autoSpaceDN/>
              <w:bidi w:val="0"/>
              <w:adjustRightInd w:val="0"/>
              <w:snapToGrid w:val="0"/>
              <w:spacing w:line="400" w:lineRule="exact"/>
              <w:ind w:left="0" w:leftChars="0"/>
              <w:jc w:val="center"/>
              <w:textAlignment w:val="auto"/>
              <w:rPr>
                <w:rFonts w:hint="default" w:ascii="Times New Roman" w:hAnsi="Times New Roman" w:eastAsia="仿宋" w:cs="Times New Roman"/>
                <w:b w:val="0"/>
                <w:bCs w:val="0"/>
                <w:sz w:val="28"/>
                <w:szCs w:val="28"/>
              </w:rPr>
            </w:pPr>
          </w:p>
        </w:tc>
      </w:tr>
      <w:tr w14:paraId="49E6E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529" w:type="dxa"/>
            <w:gridSpan w:val="2"/>
            <w:tcBorders>
              <w:bottom w:val="single" w:color="auto" w:sz="4" w:space="0"/>
            </w:tcBorders>
            <w:noWrap w:val="0"/>
            <w:tcMar>
              <w:top w:w="0" w:type="dxa"/>
              <w:left w:w="28" w:type="dxa"/>
              <w:bottom w:w="0" w:type="dxa"/>
              <w:right w:w="28" w:type="dxa"/>
            </w:tcMar>
            <w:vAlign w:val="center"/>
          </w:tcPr>
          <w:p w14:paraId="54295491">
            <w:pPr>
              <w:keepNext w:val="0"/>
              <w:pageBreakBefore w:val="0"/>
              <w:widowControl/>
              <w:tabs>
                <w:tab w:val="center" w:pos="1236"/>
              </w:tabs>
              <w:kinsoku/>
              <w:wordWrap/>
              <w:overflowPunct/>
              <w:topLinePunct w:val="0"/>
              <w:autoSpaceDE/>
              <w:autoSpaceDN/>
              <w:bidi w:val="0"/>
              <w:snapToGrid w:val="0"/>
              <w:spacing w:line="400" w:lineRule="exact"/>
              <w:ind w:left="0" w:leftChars="0"/>
              <w:jc w:val="center"/>
              <w:textAlignment w:val="auto"/>
              <w:rPr>
                <w:rFonts w:hint="default"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主审专家</w:t>
            </w:r>
          </w:p>
        </w:tc>
        <w:tc>
          <w:tcPr>
            <w:tcW w:w="1485" w:type="dxa"/>
            <w:tcBorders>
              <w:bottom w:val="single" w:color="auto" w:sz="4" w:space="0"/>
            </w:tcBorders>
            <w:noWrap w:val="0"/>
            <w:tcMar>
              <w:top w:w="0" w:type="dxa"/>
              <w:left w:w="28" w:type="dxa"/>
              <w:bottom w:w="0" w:type="dxa"/>
              <w:right w:w="28" w:type="dxa"/>
            </w:tcMar>
            <w:vAlign w:val="center"/>
          </w:tcPr>
          <w:p w14:paraId="7CB82A4A">
            <w:pPr>
              <w:keepNext w:val="0"/>
              <w:pageBreakBefore w:val="0"/>
              <w:widowControl/>
              <w:kinsoku/>
              <w:wordWrap/>
              <w:overflowPunct/>
              <w:topLinePunct w:val="0"/>
              <w:autoSpaceDE/>
              <w:autoSpaceDN/>
              <w:bidi w:val="0"/>
              <w:snapToGrid w:val="0"/>
              <w:spacing w:line="400" w:lineRule="exact"/>
              <w:ind w:left="0" w:leftChars="0"/>
              <w:jc w:val="center"/>
              <w:textAlignment w:val="auto"/>
              <w:rPr>
                <w:rFonts w:hint="eastAsia" w:ascii="仿宋" w:hAnsi="仿宋" w:eastAsia="仿宋" w:cs="仿宋"/>
                <w:b w:val="0"/>
                <w:bCs w:val="0"/>
                <w:kern w:val="0"/>
                <w:sz w:val="28"/>
                <w:szCs w:val="28"/>
              </w:rPr>
            </w:pPr>
          </w:p>
        </w:tc>
        <w:tc>
          <w:tcPr>
            <w:tcW w:w="1896" w:type="dxa"/>
            <w:tcBorders>
              <w:bottom w:val="single" w:color="auto" w:sz="4" w:space="0"/>
            </w:tcBorders>
            <w:noWrap w:val="0"/>
            <w:vAlign w:val="center"/>
          </w:tcPr>
          <w:p w14:paraId="59527C64">
            <w:pPr>
              <w:keepNext w:val="0"/>
              <w:pageBreakBefore w:val="0"/>
              <w:widowControl/>
              <w:kinsoku/>
              <w:wordWrap/>
              <w:overflowPunct/>
              <w:topLinePunct w:val="0"/>
              <w:autoSpaceDE/>
              <w:autoSpaceDN/>
              <w:bidi w:val="0"/>
              <w:snapToGrid w:val="0"/>
              <w:spacing w:line="400" w:lineRule="exact"/>
              <w:ind w:left="0" w:leftChars="0"/>
              <w:jc w:val="center"/>
              <w:textAlignment w:val="auto"/>
              <w:rPr>
                <w:rFonts w:hint="default"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副审专家</w:t>
            </w:r>
          </w:p>
        </w:tc>
        <w:tc>
          <w:tcPr>
            <w:tcW w:w="3236" w:type="dxa"/>
            <w:tcBorders>
              <w:bottom w:val="single" w:color="auto" w:sz="4" w:space="0"/>
            </w:tcBorders>
            <w:noWrap w:val="0"/>
            <w:vAlign w:val="center"/>
          </w:tcPr>
          <w:p w14:paraId="3EE68073">
            <w:pPr>
              <w:keepNext w:val="0"/>
              <w:pageBreakBefore w:val="0"/>
              <w:widowControl/>
              <w:kinsoku/>
              <w:wordWrap/>
              <w:overflowPunct/>
              <w:topLinePunct w:val="0"/>
              <w:autoSpaceDE/>
              <w:autoSpaceDN/>
              <w:bidi w:val="0"/>
              <w:adjustRightInd w:val="0"/>
              <w:snapToGrid w:val="0"/>
              <w:spacing w:line="400" w:lineRule="exact"/>
              <w:ind w:left="0" w:leftChars="0"/>
              <w:jc w:val="center"/>
              <w:textAlignment w:val="auto"/>
              <w:rPr>
                <w:rFonts w:hint="eastAsia" w:ascii="仿宋" w:hAnsi="仿宋" w:eastAsia="仿宋" w:cs="仿宋"/>
                <w:b w:val="0"/>
                <w:bCs w:val="0"/>
                <w:kern w:val="0"/>
                <w:sz w:val="28"/>
                <w:szCs w:val="28"/>
              </w:rPr>
            </w:pPr>
          </w:p>
        </w:tc>
        <w:tc>
          <w:tcPr>
            <w:tcW w:w="1891" w:type="dxa"/>
            <w:tcBorders>
              <w:bottom w:val="single" w:color="auto" w:sz="4" w:space="0"/>
            </w:tcBorders>
            <w:noWrap w:val="0"/>
            <w:vAlign w:val="center"/>
          </w:tcPr>
          <w:p w14:paraId="0C143A57">
            <w:pPr>
              <w:keepNext w:val="0"/>
              <w:pageBreakBefore w:val="0"/>
              <w:widowControl/>
              <w:kinsoku/>
              <w:wordWrap/>
              <w:overflowPunct/>
              <w:topLinePunct w:val="0"/>
              <w:autoSpaceDE/>
              <w:autoSpaceDN/>
              <w:bidi w:val="0"/>
              <w:adjustRightInd w:val="0"/>
              <w:snapToGrid w:val="0"/>
              <w:spacing w:line="400" w:lineRule="exact"/>
              <w:ind w:left="0" w:leftChars="0"/>
              <w:jc w:val="center"/>
              <w:textAlignment w:val="auto"/>
              <w:rPr>
                <w:rFonts w:hint="default"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评审日期</w:t>
            </w:r>
          </w:p>
        </w:tc>
        <w:tc>
          <w:tcPr>
            <w:tcW w:w="2977" w:type="dxa"/>
            <w:gridSpan w:val="3"/>
            <w:tcBorders>
              <w:bottom w:val="single" w:color="auto" w:sz="4" w:space="0"/>
            </w:tcBorders>
            <w:noWrap w:val="0"/>
            <w:vAlign w:val="center"/>
          </w:tcPr>
          <w:p w14:paraId="0D81E274">
            <w:pPr>
              <w:keepNext w:val="0"/>
              <w:pageBreakBefore w:val="0"/>
              <w:widowControl/>
              <w:kinsoku/>
              <w:wordWrap/>
              <w:overflowPunct/>
              <w:topLinePunct w:val="0"/>
              <w:autoSpaceDE/>
              <w:autoSpaceDN/>
              <w:bidi w:val="0"/>
              <w:adjustRightInd w:val="0"/>
              <w:snapToGrid w:val="0"/>
              <w:spacing w:line="400" w:lineRule="exact"/>
              <w:ind w:left="0" w:leftChars="0"/>
              <w:jc w:val="center"/>
              <w:textAlignment w:val="auto"/>
              <w:rPr>
                <w:rFonts w:hint="default" w:ascii="Times New Roman" w:hAnsi="Times New Roman" w:eastAsia="仿宋" w:cs="Times New Roman"/>
                <w:b w:val="0"/>
                <w:bCs w:val="0"/>
                <w:kern w:val="0"/>
                <w:sz w:val="28"/>
                <w:szCs w:val="28"/>
              </w:rPr>
            </w:pPr>
          </w:p>
        </w:tc>
      </w:tr>
      <w:tr w14:paraId="27442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014" w:type="dxa"/>
            <w:gridSpan w:val="9"/>
            <w:tcBorders>
              <w:top w:val="single" w:color="auto" w:sz="4" w:space="0"/>
              <w:left w:val="nil"/>
              <w:bottom w:val="nil"/>
              <w:right w:val="nil"/>
            </w:tcBorders>
            <w:noWrap w:val="0"/>
            <w:tcMar>
              <w:top w:w="0" w:type="dxa"/>
              <w:left w:w="28" w:type="dxa"/>
              <w:bottom w:w="0" w:type="dxa"/>
              <w:right w:w="28" w:type="dxa"/>
            </w:tcMar>
            <w:vAlign w:val="center"/>
          </w:tcPr>
          <w:p w14:paraId="42E605FD">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说明：</w:t>
            </w:r>
          </w:p>
          <w:p w14:paraId="59668E8A">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1.本表为工法评审小组进行工法专业组审查时用。</w:t>
            </w:r>
          </w:p>
          <w:p w14:paraId="76130425">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2.本表为专家审阅文件后小组评议填写，主、副审专家签字有效。</w:t>
            </w:r>
          </w:p>
          <w:p w14:paraId="23E7D37A">
            <w:pPr>
              <w:keepNext w:val="0"/>
              <w:pageBreakBefore w:val="0"/>
              <w:widowControl/>
              <w:kinsoku/>
              <w:wordWrap/>
              <w:overflowPunct/>
              <w:topLinePunct w:val="0"/>
              <w:autoSpaceDE/>
              <w:autoSpaceDN/>
              <w:bidi w:val="0"/>
              <w:snapToGrid w:val="0"/>
              <w:spacing w:line="400" w:lineRule="exact"/>
              <w:ind w:left="0" w:left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3.审查评价标准系以客观性为主、主观性为辅的赋分值量化指标。小计分实得分值总计分在70分（含）以上的为通过审查。</w:t>
            </w:r>
          </w:p>
          <w:p w14:paraId="4FA6F62B">
            <w:pPr>
              <w:keepNext w:val="0"/>
              <w:pageBreakBefore w:val="0"/>
              <w:widowControl/>
              <w:kinsoku/>
              <w:wordWrap/>
              <w:overflowPunct/>
              <w:topLinePunct w:val="0"/>
              <w:autoSpaceDE/>
              <w:autoSpaceDN/>
              <w:bidi w:val="0"/>
              <w:snapToGrid w:val="0"/>
              <w:spacing w:line="400" w:lineRule="exact"/>
              <w:ind w:left="0" w:leftChars="0"/>
              <w:jc w:val="left"/>
              <w:textAlignment w:val="auto"/>
              <w:rPr>
                <w:rFonts w:ascii="仿宋_GB2312" w:hAnsi="Calibri" w:eastAsia="仿宋_GB2312" w:cs="Times New Roman"/>
                <w:sz w:val="24"/>
                <w:szCs w:val="22"/>
              </w:rPr>
            </w:pPr>
            <w:r>
              <w:rPr>
                <w:rFonts w:hint="eastAsia" w:ascii="仿宋" w:hAnsi="仿宋" w:eastAsia="仿宋" w:cs="仿宋"/>
                <w:b w:val="0"/>
                <w:bCs w:val="0"/>
                <w:kern w:val="0"/>
                <w:sz w:val="24"/>
                <w:szCs w:val="24"/>
                <w:lang w:val="en-US" w:eastAsia="zh-CN"/>
              </w:rPr>
              <w:t>4.各评价要点的评价分值为该项要点的最高分，满足评价要点要求的得满分，内容缺失不得分，不完整的由审查专家视具体情况在最高分以下给予评分</w:t>
            </w:r>
            <w:r>
              <w:rPr>
                <w:rFonts w:hint="eastAsia" w:ascii="仿宋" w:hAnsi="仿宋" w:eastAsia="仿宋" w:cs="仿宋"/>
                <w:b w:val="0"/>
                <w:bCs w:val="0"/>
                <w:kern w:val="0"/>
                <w:sz w:val="21"/>
                <w:szCs w:val="21"/>
                <w:lang w:val="en-US" w:eastAsia="zh-CN"/>
              </w:rPr>
              <w:t>。</w:t>
            </w:r>
          </w:p>
        </w:tc>
      </w:tr>
    </w:tbl>
    <w:p w14:paraId="5CF422E7">
      <w:pPr>
        <w:rPr>
          <w:rFonts w:hint="default" w:ascii="黑体" w:hAnsi="黑体" w:eastAsia="黑体" w:cs="黑体"/>
          <w:color w:val="auto"/>
          <w:sz w:val="32"/>
          <w:szCs w:val="32"/>
          <w:lang w:val="en-US" w:eastAsia="zh-CN"/>
        </w:rPr>
      </w:pPr>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2093A"/>
    <w:rsid w:val="00944B52"/>
    <w:rsid w:val="04285690"/>
    <w:rsid w:val="05134934"/>
    <w:rsid w:val="053D0F33"/>
    <w:rsid w:val="060E2E6C"/>
    <w:rsid w:val="068C2044"/>
    <w:rsid w:val="06D44599"/>
    <w:rsid w:val="06EC0005"/>
    <w:rsid w:val="06F54ADE"/>
    <w:rsid w:val="0ACC15C8"/>
    <w:rsid w:val="0B350E54"/>
    <w:rsid w:val="0C480A04"/>
    <w:rsid w:val="0C8D4300"/>
    <w:rsid w:val="0DD736DD"/>
    <w:rsid w:val="0E455D8D"/>
    <w:rsid w:val="0F112BA1"/>
    <w:rsid w:val="0F133D0D"/>
    <w:rsid w:val="0FCE248E"/>
    <w:rsid w:val="100924A9"/>
    <w:rsid w:val="103E7FAD"/>
    <w:rsid w:val="105A4DC3"/>
    <w:rsid w:val="11234D13"/>
    <w:rsid w:val="113113BD"/>
    <w:rsid w:val="117F2603"/>
    <w:rsid w:val="11D07C38"/>
    <w:rsid w:val="122045EF"/>
    <w:rsid w:val="123753D4"/>
    <w:rsid w:val="12510F7E"/>
    <w:rsid w:val="13D46FAC"/>
    <w:rsid w:val="155C3467"/>
    <w:rsid w:val="16B1602B"/>
    <w:rsid w:val="1715758D"/>
    <w:rsid w:val="172C17A0"/>
    <w:rsid w:val="187D757B"/>
    <w:rsid w:val="18C57D4B"/>
    <w:rsid w:val="1AE04027"/>
    <w:rsid w:val="1C2E3991"/>
    <w:rsid w:val="1CA32F27"/>
    <w:rsid w:val="1CB60A45"/>
    <w:rsid w:val="1CCA03E8"/>
    <w:rsid w:val="1CE437F3"/>
    <w:rsid w:val="1D9B619B"/>
    <w:rsid w:val="1DF73CBA"/>
    <w:rsid w:val="1E2342DC"/>
    <w:rsid w:val="1E4F0054"/>
    <w:rsid w:val="1F131DE9"/>
    <w:rsid w:val="1F4D1CD7"/>
    <w:rsid w:val="1F92149B"/>
    <w:rsid w:val="21A84B42"/>
    <w:rsid w:val="21DF587A"/>
    <w:rsid w:val="226546C9"/>
    <w:rsid w:val="229C4DEA"/>
    <w:rsid w:val="23431E09"/>
    <w:rsid w:val="23CE60B3"/>
    <w:rsid w:val="24092228"/>
    <w:rsid w:val="248B3849"/>
    <w:rsid w:val="259D2E8E"/>
    <w:rsid w:val="25DB5983"/>
    <w:rsid w:val="25E90375"/>
    <w:rsid w:val="265B2D89"/>
    <w:rsid w:val="27052250"/>
    <w:rsid w:val="279019FD"/>
    <w:rsid w:val="28327F9F"/>
    <w:rsid w:val="2885474F"/>
    <w:rsid w:val="28A5258D"/>
    <w:rsid w:val="28CF7DE7"/>
    <w:rsid w:val="2A0A4121"/>
    <w:rsid w:val="2A3572B0"/>
    <w:rsid w:val="2A500449"/>
    <w:rsid w:val="2AA42001"/>
    <w:rsid w:val="2B5041D5"/>
    <w:rsid w:val="2BE051C8"/>
    <w:rsid w:val="2CBD0052"/>
    <w:rsid w:val="2DB323EF"/>
    <w:rsid w:val="2DDF531A"/>
    <w:rsid w:val="2F1E5640"/>
    <w:rsid w:val="30865C0F"/>
    <w:rsid w:val="319A7EC0"/>
    <w:rsid w:val="319C2A7F"/>
    <w:rsid w:val="31DD71CE"/>
    <w:rsid w:val="33570CF4"/>
    <w:rsid w:val="349B2976"/>
    <w:rsid w:val="364B7576"/>
    <w:rsid w:val="37B220FC"/>
    <w:rsid w:val="3AB17E68"/>
    <w:rsid w:val="3D0D1780"/>
    <w:rsid w:val="3FBB0FAE"/>
    <w:rsid w:val="40306B0A"/>
    <w:rsid w:val="403C4489"/>
    <w:rsid w:val="406619E7"/>
    <w:rsid w:val="41590EDD"/>
    <w:rsid w:val="424867D4"/>
    <w:rsid w:val="43091C90"/>
    <w:rsid w:val="46B7733A"/>
    <w:rsid w:val="46DB7386"/>
    <w:rsid w:val="46DF3006"/>
    <w:rsid w:val="47373922"/>
    <w:rsid w:val="476F06A9"/>
    <w:rsid w:val="48DD435E"/>
    <w:rsid w:val="49233D4C"/>
    <w:rsid w:val="49B64ACF"/>
    <w:rsid w:val="49ED46C3"/>
    <w:rsid w:val="4C6B345B"/>
    <w:rsid w:val="4D3A5295"/>
    <w:rsid w:val="4D741CCC"/>
    <w:rsid w:val="4E1D44C7"/>
    <w:rsid w:val="4EA164A2"/>
    <w:rsid w:val="4F4D0151"/>
    <w:rsid w:val="4F9D3AAD"/>
    <w:rsid w:val="517A2FDF"/>
    <w:rsid w:val="55344902"/>
    <w:rsid w:val="56B92457"/>
    <w:rsid w:val="56CE6E04"/>
    <w:rsid w:val="57091FC2"/>
    <w:rsid w:val="58376BA8"/>
    <w:rsid w:val="586A1040"/>
    <w:rsid w:val="594B6FCD"/>
    <w:rsid w:val="5ACF6FD5"/>
    <w:rsid w:val="5B0F2586"/>
    <w:rsid w:val="5C8B1A68"/>
    <w:rsid w:val="5CEC6A14"/>
    <w:rsid w:val="5D132010"/>
    <w:rsid w:val="5DE85E1C"/>
    <w:rsid w:val="5E226D1C"/>
    <w:rsid w:val="5E64640E"/>
    <w:rsid w:val="5EEC1745"/>
    <w:rsid w:val="5F196970"/>
    <w:rsid w:val="60B93E76"/>
    <w:rsid w:val="61385C78"/>
    <w:rsid w:val="615C6141"/>
    <w:rsid w:val="61C225A4"/>
    <w:rsid w:val="63742224"/>
    <w:rsid w:val="6453753C"/>
    <w:rsid w:val="64BA6560"/>
    <w:rsid w:val="65482D2B"/>
    <w:rsid w:val="66242C37"/>
    <w:rsid w:val="6710178E"/>
    <w:rsid w:val="680D0FD3"/>
    <w:rsid w:val="696B2299"/>
    <w:rsid w:val="69B239CC"/>
    <w:rsid w:val="6C4B5A9D"/>
    <w:rsid w:val="6D2F3F84"/>
    <w:rsid w:val="6D4B37EE"/>
    <w:rsid w:val="6F88745E"/>
    <w:rsid w:val="70144A82"/>
    <w:rsid w:val="70642419"/>
    <w:rsid w:val="709E3ABA"/>
    <w:rsid w:val="70C24944"/>
    <w:rsid w:val="711B1D8E"/>
    <w:rsid w:val="72D203DC"/>
    <w:rsid w:val="7466333E"/>
    <w:rsid w:val="765F0D7F"/>
    <w:rsid w:val="778A076E"/>
    <w:rsid w:val="77D37BE3"/>
    <w:rsid w:val="78980B0E"/>
    <w:rsid w:val="7A170779"/>
    <w:rsid w:val="7B9936E0"/>
    <w:rsid w:val="7B9F08ED"/>
    <w:rsid w:val="7BE1769B"/>
    <w:rsid w:val="7C0F306E"/>
    <w:rsid w:val="7C16216A"/>
    <w:rsid w:val="7C4A67DB"/>
    <w:rsid w:val="7E687362"/>
    <w:rsid w:val="7EE63E4A"/>
    <w:rsid w:val="7F17181F"/>
    <w:rsid w:val="7F4E323F"/>
    <w:rsid w:val="7F7C21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Calibri" w:hAnsi="Calibri" w:eastAsia="宋体" w:cs="Times New Roman"/>
      <w:sz w:val="32"/>
      <w:szCs w:val="32"/>
    </w:rPr>
  </w:style>
  <w:style w:type="paragraph" w:styleId="3">
    <w:name w:val="Body Text Indent"/>
    <w:next w:val="1"/>
    <w:qFormat/>
    <w:uiPriority w:val="0"/>
    <w:pPr>
      <w:widowControl w:val="0"/>
      <w:spacing w:line="380" w:lineRule="exact"/>
      <w:ind w:left="-5" w:leftChars="-5" w:firstLine="250" w:firstLineChars="250"/>
      <w:jc w:val="both"/>
    </w:pPr>
    <w:rPr>
      <w:rFonts w:ascii="宋体" w:hAnsi="Calibri" w:eastAsia="宋体" w:cs="Times New Roman"/>
      <w:kern w:val="2"/>
      <w:sz w:val="24"/>
      <w:szCs w:val="22"/>
      <w:lang w:val="en-US" w:eastAsia="zh-CN" w:bidi="ar-SA"/>
    </w:rPr>
  </w:style>
  <w:style w:type="paragraph" w:styleId="4">
    <w:name w:val="footer"/>
    <w:next w:val="1"/>
    <w:unhideWhenUsed/>
    <w:qFormat/>
    <w:uiPriority w:val="99"/>
    <w:pPr>
      <w:widowControl w:val="0"/>
      <w:tabs>
        <w:tab w:val="center" w:pos="4153"/>
        <w:tab w:val="right" w:pos="8306"/>
      </w:tabs>
      <w:snapToGrid w:val="0"/>
      <w:jc w:val="left"/>
    </w:pPr>
    <w:rPr>
      <w:rFonts w:ascii="Calibri" w:hAnsi="Calibri" w:eastAsia="宋体" w:cs="Times New Roman"/>
      <w:kern w:val="2"/>
      <w:sz w:val="18"/>
      <w:szCs w:val="18"/>
      <w:lang w:val="en-US" w:eastAsia="zh-CN" w:bidi="ar-SA"/>
    </w:rPr>
  </w:style>
  <w:style w:type="paragraph" w:styleId="5">
    <w:name w:val="table of figures"/>
    <w:next w:val="1"/>
    <w:qFormat/>
    <w:uiPriority w:val="0"/>
    <w:pPr>
      <w:widowControl w:val="0"/>
      <w:ind w:leftChars="200" w:hanging="200" w:hangingChars="200"/>
      <w:jc w:val="both"/>
    </w:pPr>
    <w:rPr>
      <w:rFonts w:ascii="Times New Roman" w:hAnsi="Times New Roman" w:eastAsia="宋体" w:cs="Times New Roman"/>
      <w:kern w:val="2"/>
      <w:sz w:val="21"/>
      <w:szCs w:val="22"/>
      <w:lang w:val="en-US" w:eastAsia="zh-CN" w:bidi="ar-SA"/>
    </w:rPr>
  </w:style>
  <w:style w:type="paragraph" w:styleId="6">
    <w:name w:val="Normal (Web)"/>
    <w:basedOn w:val="1"/>
    <w:qFormat/>
    <w:uiPriority w:val="0"/>
    <w:pPr>
      <w:spacing w:beforeAutospacing="1" w:afterAutospacing="1"/>
      <w:jc w:val="left"/>
    </w:pPr>
    <w:rPr>
      <w:rFonts w:cs="Times New Roman"/>
      <w:kern w:val="0"/>
      <w:sz w:val="24"/>
    </w:rPr>
  </w:style>
  <w:style w:type="paragraph" w:styleId="7">
    <w:name w:val="Title"/>
    <w:basedOn w:val="1"/>
    <w:next w:val="1"/>
    <w:qFormat/>
    <w:uiPriority w:val="10"/>
    <w:pPr>
      <w:widowControl w:val="0"/>
      <w:spacing w:line="600" w:lineRule="exact"/>
      <w:jc w:val="center"/>
      <w:outlineLvl w:val="0"/>
    </w:pPr>
    <w:rPr>
      <w:rFonts w:ascii="Times New Roman" w:hAnsi="Times New Roman" w:eastAsia="方正小标宋_GBK" w:cs="Times New Roman"/>
      <w:bCs/>
      <w:kern w:val="2"/>
      <w:sz w:val="44"/>
      <w:szCs w:val="32"/>
      <w:lang w:val="en-US" w:eastAsia="zh-CN" w:bidi="ar-SA"/>
    </w:rPr>
  </w:style>
  <w:style w:type="paragraph" w:customStyle="1" w:styleId="10">
    <w:name w:val="JRNC_Body"/>
    <w:basedOn w:val="1"/>
    <w:qFormat/>
    <w:uiPriority w:val="0"/>
    <w:pPr>
      <w:spacing w:before="240" w:after="240" w:line="360" w:lineRule="auto"/>
      <w:jc w:val="both"/>
    </w:pPr>
    <w:rPr>
      <w:szCs w:val="20"/>
    </w:rPr>
  </w:style>
  <w:style w:type="paragraph" w:customStyle="1" w:styleId="11">
    <w:name w:val="Table Text"/>
    <w:semiHidden/>
    <w:qFormat/>
    <w:uiPriority w:val="0"/>
    <w:pPr>
      <w:widowControl w:val="0"/>
      <w:jc w:val="both"/>
    </w:pPr>
    <w:rPr>
      <w:rFonts w:ascii="微软雅黑" w:hAnsi="微软雅黑" w:eastAsia="微软雅黑" w:cs="微软雅黑"/>
      <w:kern w:val="2"/>
      <w:sz w:val="27"/>
      <w:szCs w:val="27"/>
      <w:lang w:val="en-US" w:eastAsia="en-US" w:bidi="ar-SA"/>
    </w:rPr>
  </w:style>
  <w:style w:type="table" w:customStyle="1" w:styleId="12">
    <w:name w:val="Table Normal"/>
    <w:unhideWhenUsed/>
    <w:qFormat/>
    <w:uiPriority w:val="0"/>
    <w:tblPr>
      <w:tblCellMar>
        <w:top w:w="0" w:type="dxa"/>
        <w:left w:w="0" w:type="dxa"/>
        <w:bottom w:w="0" w:type="dxa"/>
        <w:right w:w="0" w:type="dxa"/>
      </w:tblCellMar>
    </w:tblPr>
  </w:style>
  <w:style w:type="paragraph" w:customStyle="1" w:styleId="13">
    <w:name w:val="No Spacing"/>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5698</Words>
  <Characters>5733</Characters>
  <Lines>0</Lines>
  <Paragraphs>0</Paragraphs>
  <TotalTime>67</TotalTime>
  <ScaleCrop>false</ScaleCrop>
  <LinksUpToDate>false</LinksUpToDate>
  <CharactersWithSpaces>6292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2020-08-21T08:34:00Z</dcterms:created>
  <dc:creator>Administrator</dc:creator>
  <cp:lastModifiedBy>周伟</cp:lastModifiedBy>
  <cp:lastPrinted>2025-11-26T01:35:00Z</cp:lastPrinted>
  <dcterms:modified xsi:type="dcterms:W3CDTF">2025-12-08T09:17:24Z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76DC8354CD324B67A0CB3F3596CB23E0_12</vt:lpwstr>
  </property>
  <property fmtid="{D5CDD505-2E9C-101B-9397-08002B2CF9AE}" pid="4" name="KSOTemplateDocerSaveRecord">
    <vt:lpwstr>eyJoZGlkIjoiZjVkYWU5Mjk4NWFlMjc5ODRmNTY0MjA4NmM4OTYyZjciLCJ1c2VySWQiOiIyMzExOTQ2MDYifQ==</vt:lpwstr>
  </property>
</Properties>
</file>