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vertAlign w:val="baseline"/>
          <w:lang w:eastAsia="zh-CN"/>
        </w:rPr>
      </w:pPr>
      <w:r>
        <w:rPr>
          <w:rFonts w:hint="eastAsia" w:ascii="Times New Roman" w:hAnsi="Times New Roman" w:cs="Times New Roman" w:eastAsiaTheme="majorEastAsia"/>
          <w:b/>
          <w:bCs/>
          <w:sz w:val="28"/>
          <w:szCs w:val="28"/>
          <w:lang w:eastAsia="zh-CN"/>
        </w:rPr>
        <w:t>聊城信源集团有限公司</w:t>
      </w:r>
      <w:r>
        <w:rPr>
          <w:rFonts w:hint="eastAsia" w:ascii="Times New Roman" w:hAnsi="Times New Roman" w:cs="Times New Roman" w:eastAsiaTheme="majorEastAsia"/>
          <w:b/>
          <w:bCs/>
          <w:sz w:val="28"/>
          <w:szCs w:val="28"/>
          <w:vertAlign w:val="baseline"/>
          <w:lang w:eastAsia="zh-CN"/>
        </w:rPr>
        <w:t>工业固废综合利用项目（一期）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w:t>
      </w:r>
      <w:bookmarkStart w:id="0" w:name="_GoBack"/>
      <w:bookmarkEnd w:id="0"/>
      <w:r>
        <w:rPr>
          <w:rFonts w:hint="default" w:ascii="Times New Roman" w:hAnsi="Times New Roman" w:cs="Times New Roman" w:eastAsiaTheme="majorEastAsia"/>
          <w:b/>
          <w:bCs/>
          <w:sz w:val="28"/>
          <w:szCs w:val="28"/>
        </w:rPr>
        <w:t>意见</w:t>
      </w:r>
    </w:p>
    <w:p>
      <w:pPr>
        <w:spacing w:line="560" w:lineRule="exact"/>
        <w:ind w:firstLine="480" w:firstLineChars="200"/>
        <w:rPr>
          <w:rFonts w:ascii="Times New Roman" w:hAnsi="Times New Roman" w:eastAsiaTheme="minorEastAsia"/>
          <w:sz w:val="24"/>
        </w:rPr>
      </w:pPr>
      <w:r>
        <w:rPr>
          <w:rFonts w:ascii="Times New Roman" w:hAnsi="Times New Roman" w:eastAsiaTheme="minorEastAsia"/>
          <w:sz w:val="24"/>
        </w:rPr>
        <w:t>20</w:t>
      </w:r>
      <w:r>
        <w:rPr>
          <w:rFonts w:hint="eastAsia" w:ascii="Times New Roman" w:hAnsi="Times New Roman" w:eastAsiaTheme="minorEastAsia"/>
          <w:sz w:val="24"/>
        </w:rPr>
        <w:t>23</w:t>
      </w:r>
      <w:r>
        <w:rPr>
          <w:rFonts w:ascii="Times New Roman" w:hAnsi="Times New Roman" w:eastAsiaTheme="minorEastAsia"/>
          <w:sz w:val="24"/>
        </w:rPr>
        <w:t>年</w:t>
      </w:r>
      <w:r>
        <w:rPr>
          <w:rFonts w:hint="eastAsia" w:ascii="Times New Roman" w:hAnsi="Times New Roman" w:eastAsiaTheme="minorEastAsia"/>
          <w:sz w:val="24"/>
        </w:rPr>
        <w:t>06</w:t>
      </w:r>
      <w:r>
        <w:rPr>
          <w:rFonts w:ascii="Times New Roman" w:hAnsi="Times New Roman" w:eastAsiaTheme="minorEastAsia"/>
          <w:sz w:val="24"/>
        </w:rPr>
        <w:t>月</w:t>
      </w:r>
      <w:r>
        <w:rPr>
          <w:rFonts w:hint="eastAsia" w:ascii="Times New Roman" w:hAnsi="Times New Roman" w:eastAsiaTheme="minorEastAsia"/>
          <w:sz w:val="24"/>
        </w:rPr>
        <w:t>25</w:t>
      </w:r>
      <w:r>
        <w:rPr>
          <w:rFonts w:ascii="Times New Roman" w:hAnsi="Times New Roman" w:eastAsiaTheme="minorEastAsia"/>
          <w:sz w:val="24"/>
        </w:rPr>
        <w:t>日，</w:t>
      </w:r>
      <w:r>
        <w:rPr>
          <w:rFonts w:hint="eastAsia" w:ascii="Times New Roman" w:hAnsi="Times New Roman" w:eastAsiaTheme="minorEastAsia"/>
          <w:sz w:val="24"/>
        </w:rPr>
        <w:t>聊城信源集团有限公司</w:t>
      </w:r>
      <w:r>
        <w:rPr>
          <w:rFonts w:ascii="Times New Roman" w:hAnsi="Times New Roman" w:eastAsiaTheme="minorEastAsia"/>
          <w:sz w:val="24"/>
        </w:rPr>
        <w:t>组织召开了</w:t>
      </w:r>
      <w:r>
        <w:rPr>
          <w:rFonts w:hint="eastAsia" w:ascii="Times New Roman" w:hAnsi="Times New Roman" w:eastAsiaTheme="minorEastAsia"/>
          <w:sz w:val="24"/>
        </w:rPr>
        <w:t>工业固废综合利用项目（一期）</w:t>
      </w:r>
      <w:r>
        <w:rPr>
          <w:rFonts w:ascii="Times New Roman" w:hAnsi="Times New Roman" w:eastAsiaTheme="minorEastAsia"/>
          <w:sz w:val="24"/>
        </w:rPr>
        <w:t>竣工环境保护验收现场</w:t>
      </w:r>
      <w:r>
        <w:rPr>
          <w:rFonts w:hint="eastAsia" w:ascii="Times New Roman" w:hAnsi="Times New Roman" w:eastAsiaTheme="minorEastAsia"/>
          <w:sz w:val="24"/>
        </w:rPr>
        <w:t>验收会议</w:t>
      </w:r>
      <w:r>
        <w:rPr>
          <w:rFonts w:ascii="Times New Roman" w:hAnsi="Times New Roman" w:eastAsiaTheme="minorEastAsia"/>
          <w:sz w:val="24"/>
        </w:rPr>
        <w:t>。验收组由工程建设单位</w:t>
      </w:r>
      <w:r>
        <w:rPr>
          <w:rFonts w:hint="eastAsia" w:ascii="Times New Roman" w:hAnsi="Times New Roman" w:eastAsiaTheme="minorEastAsia"/>
          <w:sz w:val="24"/>
        </w:rPr>
        <w:t>（聊城信源集团有限公司）</w:t>
      </w:r>
      <w:r>
        <w:rPr>
          <w:rFonts w:ascii="Times New Roman" w:hAnsi="Times New Roman" w:eastAsiaTheme="minorEastAsia"/>
          <w:sz w:val="24"/>
        </w:rPr>
        <w:t>、</w:t>
      </w:r>
      <w:r>
        <w:rPr>
          <w:rFonts w:hint="eastAsia" w:ascii="Times New Roman" w:hAnsi="Times New Roman" w:eastAsiaTheme="minorEastAsia"/>
          <w:sz w:val="24"/>
        </w:rPr>
        <w:t>验收</w:t>
      </w:r>
      <w:r>
        <w:rPr>
          <w:rFonts w:ascii="Times New Roman" w:hAnsi="Times New Roman" w:eastAsiaTheme="minorEastAsia"/>
          <w:sz w:val="24"/>
        </w:rPr>
        <w:t>检测单位</w:t>
      </w:r>
      <w:r>
        <w:rPr>
          <w:rFonts w:hint="eastAsia" w:ascii="Times New Roman" w:hAnsi="Times New Roman" w:eastAsiaTheme="minorEastAsia"/>
          <w:sz w:val="24"/>
        </w:rPr>
        <w:t>、2</w:t>
      </w:r>
      <w:r>
        <w:rPr>
          <w:rFonts w:ascii="Times New Roman" w:hAnsi="Times New Roman" w:eastAsiaTheme="minorEastAsia"/>
          <w:sz w:val="24"/>
        </w:rPr>
        <w:t>名特邀专家组成。验收组现场查阅并核实了项目环保工作落实情况，根据验收监测报告并对照《建设项目环境保护管理条例》、《建设项目竣工环境保护验收暂行办法》，依照有关法律法规、项目环境影响评价报告</w:t>
      </w:r>
      <w:r>
        <w:rPr>
          <w:rFonts w:hint="eastAsia" w:ascii="Times New Roman" w:hAnsi="Times New Roman" w:eastAsiaTheme="minorEastAsia"/>
          <w:sz w:val="24"/>
        </w:rPr>
        <w:t>表</w:t>
      </w:r>
      <w:r>
        <w:rPr>
          <w:rFonts w:ascii="Times New Roman" w:hAnsi="Times New Roman" w:eastAsiaTheme="minorEastAsia"/>
          <w:sz w:val="24"/>
        </w:rPr>
        <w:t>及其批复等要求对本项目进行验收。经认真研究，形成如下验收意见：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信发集团在聊城市茌平区共有</w:t>
      </w:r>
      <w:r>
        <w:rPr>
          <w:rFonts w:hint="default" w:ascii="Times New Roman" w:hAnsi="Times New Roman" w:cs="Times New Roman" w:eastAsiaTheme="minorEastAsia"/>
          <w:sz w:val="24"/>
          <w:szCs w:val="24"/>
          <w:lang w:val="en-US" w:eastAsia="zh-CN"/>
        </w:rPr>
        <w:t>20</w:t>
      </w:r>
      <w:r>
        <w:rPr>
          <w:rFonts w:hint="eastAsia" w:ascii="Times New Roman" w:hAnsi="Times New Roman" w:cs="Times New Roman" w:eastAsiaTheme="minorEastAsia"/>
          <w:sz w:val="24"/>
          <w:szCs w:val="24"/>
          <w:lang w:val="en-US" w:eastAsia="zh-CN"/>
        </w:rPr>
        <w:t>余家子公司，其中有</w:t>
      </w:r>
      <w:r>
        <w:rPr>
          <w:rFonts w:hint="default" w:ascii="Times New Roman" w:hAnsi="Times New Roman" w:cs="Times New Roman" w:eastAsiaTheme="minorEastAsia"/>
          <w:sz w:val="24"/>
          <w:szCs w:val="24"/>
          <w:lang w:val="en-US" w:eastAsia="zh-CN"/>
        </w:rPr>
        <w:t>3</w:t>
      </w:r>
      <w:r>
        <w:rPr>
          <w:rFonts w:hint="eastAsia" w:ascii="Times New Roman" w:hAnsi="Times New Roman" w:cs="Times New Roman" w:eastAsiaTheme="minorEastAsia"/>
          <w:sz w:val="24"/>
          <w:szCs w:val="24"/>
          <w:lang w:val="en-US" w:eastAsia="zh-CN"/>
        </w:rPr>
        <w:t>家电解铝企业和</w:t>
      </w: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val="en-US" w:eastAsia="zh-CN"/>
        </w:rPr>
        <w:t>家铝型材企业，电解铝企业分别为山东信发华信铝业有限公司、山东信发华源铝业有限公司、聊城信源集团有限公司（大铝厂、小铝厂），铝型材企业为山东云信铝业科技有限公司，电解铝及铝型材企业加工过程产生的铝灰及除尘灰供给本项目（工业固废综合利用项目）作为原料，本项目的建设主体单位为聊城信源集团有限公司。</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聊城信源集团有限公司隶属于信发集团，成立于</w:t>
      </w:r>
      <w:r>
        <w:rPr>
          <w:rFonts w:hint="default" w:ascii="Times New Roman" w:hAnsi="Times New Roman" w:cs="Times New Roman" w:eastAsiaTheme="minorEastAsia"/>
          <w:sz w:val="24"/>
          <w:szCs w:val="24"/>
          <w:lang w:val="en-US" w:eastAsia="zh-CN"/>
        </w:rPr>
        <w:t>2006</w:t>
      </w:r>
      <w:r>
        <w:rPr>
          <w:rFonts w:hint="eastAsia" w:ascii="Times New Roman" w:hAnsi="Times New Roman" w:cs="Times New Roman" w:eastAsiaTheme="minorEastAsia"/>
          <w:sz w:val="24"/>
          <w:szCs w:val="24"/>
          <w:lang w:val="en-US" w:eastAsia="zh-CN"/>
        </w:rPr>
        <w:t>年</w:t>
      </w:r>
      <w:r>
        <w:rPr>
          <w:rFonts w:hint="default" w:ascii="Times New Roman" w:hAnsi="Times New Roman" w:cs="Times New Roman" w:eastAsiaTheme="minorEastAsia"/>
          <w:sz w:val="24"/>
          <w:szCs w:val="24"/>
          <w:lang w:val="en-US" w:eastAsia="zh-CN"/>
        </w:rPr>
        <w:t>7</w:t>
      </w:r>
      <w:r>
        <w:rPr>
          <w:rFonts w:hint="eastAsia" w:ascii="Times New Roman" w:hAnsi="Times New Roman" w:cs="Times New Roman" w:eastAsiaTheme="minorEastAsia"/>
          <w:sz w:val="24"/>
          <w:szCs w:val="24"/>
          <w:lang w:val="en-US" w:eastAsia="zh-CN"/>
        </w:rPr>
        <w:t>月，位于山东省聊城市茌平区信发街道济邯铁路北龙山北路西，企业原名为茌平信源铝业有限公司，于</w:t>
      </w:r>
      <w:r>
        <w:rPr>
          <w:rFonts w:hint="default" w:ascii="Times New Roman" w:hAnsi="Times New Roman" w:cs="Times New Roman" w:eastAsiaTheme="minorEastAsia"/>
          <w:sz w:val="24"/>
          <w:szCs w:val="24"/>
          <w:lang w:val="en-US" w:eastAsia="zh-CN"/>
        </w:rPr>
        <w:t>2016</w:t>
      </w:r>
      <w:r>
        <w:rPr>
          <w:rFonts w:hint="eastAsia" w:ascii="Times New Roman" w:hAnsi="Times New Roman" w:cs="Times New Roman" w:eastAsiaTheme="minorEastAsia"/>
          <w:sz w:val="24"/>
          <w:szCs w:val="24"/>
          <w:lang w:val="en-US" w:eastAsia="zh-CN"/>
        </w:rPr>
        <w:t>年</w:t>
      </w:r>
      <w:r>
        <w:rPr>
          <w:rFonts w:hint="default" w:ascii="Times New Roman" w:hAnsi="Times New Roman" w:cs="Times New Roman" w:eastAsiaTheme="minorEastAsia"/>
          <w:sz w:val="24"/>
          <w:szCs w:val="24"/>
          <w:lang w:val="en-US" w:eastAsia="zh-CN"/>
        </w:rPr>
        <w:t>9</w:t>
      </w:r>
      <w:r>
        <w:rPr>
          <w:rFonts w:hint="eastAsia" w:ascii="Times New Roman" w:hAnsi="Times New Roman" w:cs="Times New Roman" w:eastAsiaTheme="minorEastAsia"/>
          <w:sz w:val="24"/>
          <w:szCs w:val="24"/>
          <w:lang w:val="en-US" w:eastAsia="zh-CN"/>
        </w:rPr>
        <w:t xml:space="preserve">月变更为聊城信源集团有限公司，法定代表人为张德程。信源公司为信发集团独立法人子公司，是一家集发电、供热、电解铝及深加工于一体的特大型民营企业。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信源公司为方便内部管理，将集团内部划分为四个管理机构，厂区范围内西北侧为</w:t>
      </w:r>
      <w:r>
        <w:rPr>
          <w:rFonts w:hint="default" w:ascii="Times New Roman" w:hAnsi="Times New Roman" w:cs="Times New Roman" w:eastAsiaTheme="minorEastAsia"/>
          <w:sz w:val="24"/>
          <w:szCs w:val="24"/>
          <w:lang w:val="en-US" w:eastAsia="zh-CN"/>
        </w:rPr>
        <w:t>600kA</w:t>
      </w:r>
      <w:r>
        <w:rPr>
          <w:rFonts w:hint="eastAsia" w:ascii="Times New Roman" w:hAnsi="Times New Roman" w:cs="Times New Roman" w:eastAsiaTheme="minorEastAsia"/>
          <w:sz w:val="24"/>
          <w:szCs w:val="24"/>
          <w:lang w:val="en-US" w:eastAsia="zh-CN"/>
        </w:rPr>
        <w:t>大型预焙槽电解铝及其深加工片区，简称：大铝厂；东北侧为</w:t>
      </w:r>
      <w:r>
        <w:rPr>
          <w:rFonts w:hint="default" w:ascii="Times New Roman" w:hAnsi="Times New Roman" w:cs="Times New Roman" w:eastAsiaTheme="minorEastAsia"/>
          <w:sz w:val="24"/>
          <w:szCs w:val="24"/>
          <w:lang w:val="en-US" w:eastAsia="zh-CN"/>
        </w:rPr>
        <w:t>240kA</w:t>
      </w:r>
      <w:r>
        <w:rPr>
          <w:rFonts w:hint="eastAsia" w:ascii="Times New Roman" w:hAnsi="Times New Roman" w:cs="Times New Roman" w:eastAsiaTheme="minorEastAsia"/>
          <w:sz w:val="24"/>
          <w:szCs w:val="24"/>
          <w:lang w:val="en-US" w:eastAsia="zh-CN"/>
        </w:rPr>
        <w:t>大型预焙槽电解铝及其深加工片区，简称：小铝厂；西南侧为</w:t>
      </w:r>
      <w:r>
        <w:rPr>
          <w:rFonts w:hint="default" w:ascii="Times New Roman" w:hAnsi="Times New Roman" w:cs="Times New Roman" w:eastAsiaTheme="minorEastAsia"/>
          <w:sz w:val="24"/>
          <w:szCs w:val="24"/>
          <w:lang w:val="en-US" w:eastAsia="zh-CN"/>
        </w:rPr>
        <w:t>6×600MW</w:t>
      </w:r>
      <w:r>
        <w:rPr>
          <w:rFonts w:hint="eastAsia" w:ascii="Times New Roman" w:hAnsi="Times New Roman" w:cs="Times New Roman" w:eastAsiaTheme="minorEastAsia"/>
          <w:sz w:val="24"/>
          <w:szCs w:val="24"/>
          <w:lang w:val="en-US" w:eastAsia="zh-CN"/>
        </w:rPr>
        <w:t>级高效超超临界热电联产项目的发电及供热片区，简称：大机组；东南侧为</w:t>
      </w:r>
      <w:r>
        <w:rPr>
          <w:rFonts w:hint="default" w:ascii="Times New Roman" w:hAnsi="Times New Roman" w:cs="Times New Roman" w:eastAsiaTheme="minorEastAsia"/>
          <w:sz w:val="24"/>
          <w:szCs w:val="24"/>
          <w:lang w:val="en-US" w:eastAsia="zh-CN"/>
        </w:rPr>
        <w:t>2×155MW</w:t>
      </w:r>
      <w:r>
        <w:rPr>
          <w:rFonts w:hint="eastAsia" w:ascii="Times New Roman" w:hAnsi="Times New Roman" w:cs="Times New Roman" w:eastAsiaTheme="minorEastAsia"/>
          <w:sz w:val="24"/>
          <w:szCs w:val="24"/>
          <w:lang w:val="en-US" w:eastAsia="zh-CN"/>
        </w:rPr>
        <w:t xml:space="preserve">热电联产工程的发电及供热片区，简称：小机组。本新建项目位于大铝厂范围内。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聊城信源集团有限公司工业固废综合利用项目，建设地点位于山东省聊城市茌平区信发街道，济邯铁路北，龙山北路西，聊城信源集团有限公司大铝厂现有厂区内，具体位置为东经116.222，北纬36.625，项目总占地面积约为5628</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m</w:t>
      </w:r>
      <w:r>
        <w:rPr>
          <w:rFonts w:hint="default" w:ascii="Times New Roman" w:hAnsi="Times New Roman" w:cs="Times New Roman" w:eastAsiaTheme="minorEastAsia"/>
          <w:sz w:val="24"/>
          <w:szCs w:val="24"/>
          <w:vertAlign w:val="superscript"/>
          <w:lang w:val="en-US" w:eastAsia="zh-CN"/>
        </w:rPr>
        <w:t>2</w:t>
      </w:r>
      <w:r>
        <w:rPr>
          <w:rFonts w:hint="default" w:ascii="Times New Roman" w:hAnsi="Times New Roman" w:cs="Times New Roman" w:eastAsiaTheme="minorEastAsia"/>
          <w:sz w:val="24"/>
          <w:szCs w:val="24"/>
          <w:lang w:val="en-US" w:eastAsia="zh-CN"/>
        </w:rPr>
        <w:t>，新建1条钢渣促进剂生产线，主要原料为电解铝及铝型材生产过程产生的铝灰及除尘灰，项目铝灰及除尘灰收集范围为信发集团旗下3家电解铝企业及1家铝型材企业，根据《国家危险废物名录》（2021年），铝灰及除尘灰属于危险废物，废物类别为HW4</w:t>
      </w:r>
      <w:r>
        <w:rPr>
          <w:rFonts w:hint="eastAsia" w:ascii="Times New Roman" w:hAnsi="Times New Roman" w:cs="Times New Roman" w:eastAsiaTheme="minorEastAsia"/>
          <w:sz w:val="24"/>
          <w:szCs w:val="24"/>
          <w:lang w:val="en-US" w:eastAsia="zh-CN"/>
        </w:rPr>
        <w:t>8</w:t>
      </w:r>
      <w:r>
        <w:rPr>
          <w:rFonts w:hint="default" w:ascii="Times New Roman" w:hAnsi="Times New Roman" w:cs="Times New Roman" w:eastAsiaTheme="minorEastAsia"/>
          <w:sz w:val="24"/>
          <w:szCs w:val="24"/>
          <w:lang w:val="en-US" w:eastAsia="zh-CN"/>
        </w:rPr>
        <w:t>有色金属采选和冶炼废物，其中电解铝企业产生铝灰废物代码为321-024-48，铝型材企业产生的铝灰废物代码为321-026-48，电解铝及铝型材企业产生的除尘灰废物代码为321-034-48，设计生产规模为5万吨/年。项目总投资500万元，其中环保投资200万元，利用现有闲置厂房，购置高压压球机、卧式强力混合机、辊式破碎机、起重机、输送机及输送系统、提升机及定量给料机等各类生产及附属设备。将集团内部企业产生的铝灰及除尘灰进行加工利用，制备成钢渣促进剂，项目建成后能够达到4.7万吨铝灰及除尘灰的处理能力，其中铝灰约4万吨、除尘灰约0.7万吨，现已达到年产5万吨钢渣促进剂的生产能力，使废旧资源变废为宝，减少了固体废弃物对环境的影响。</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2022年5月6日，聊城信源集团有限公司委托北京中科尚环境及水利水电科技有限公司编制了《聊城信源集团有限公司工业固废综合利用项目环境影响报告书》；2023年1月9日聊城市茌平区行政审批服务局以聊茌行审环审〔2023〕1号文件予以批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2023年1月，聊城信源集团有限公司委托聊城欧高环境检测中心对工业固废综合利用项目进行</w:t>
      </w:r>
      <w:r>
        <w:rPr>
          <w:rFonts w:hint="eastAsia" w:ascii="Times New Roman" w:hAnsi="Times New Roman" w:cs="Times New Roman" w:eastAsiaTheme="minorEastAsia"/>
          <w:sz w:val="24"/>
          <w:szCs w:val="24"/>
          <w:lang w:val="en-US" w:eastAsia="zh-CN"/>
        </w:rPr>
        <w:t>分期</w:t>
      </w:r>
      <w:r>
        <w:rPr>
          <w:rFonts w:hint="default" w:ascii="Times New Roman" w:hAnsi="Times New Roman" w:cs="Times New Roman" w:eastAsiaTheme="minorEastAsia"/>
          <w:sz w:val="24"/>
          <w:szCs w:val="24"/>
          <w:lang w:val="en-US" w:eastAsia="zh-CN"/>
        </w:rPr>
        <w:t>验收。聊城欧高环境检测中心接受委托后，立即组织人员到项目建设所在地进行了现场踏勘，收集了与项目有关的资料，在和技术人员进行反复现场交流的基础上进行了初步工程分析，制定了监测方案，于2023年</w:t>
      </w:r>
      <w:r>
        <w:rPr>
          <w:rFonts w:hint="eastAsia"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19</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5</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20</w:t>
      </w:r>
      <w:r>
        <w:rPr>
          <w:rFonts w:hint="default" w:ascii="Times New Roman" w:hAnsi="Times New Roman" w:cs="Times New Roman" w:eastAsiaTheme="minorEastAsia"/>
          <w:sz w:val="24"/>
          <w:szCs w:val="24"/>
          <w:lang w:val="en-US" w:eastAsia="zh-CN"/>
        </w:rPr>
        <w:t>日对聊城信源集团有限公司工业固废综合利用项目</w:t>
      </w:r>
      <w:r>
        <w:rPr>
          <w:rFonts w:hint="eastAsia" w:ascii="Times New Roman" w:hAnsi="Times New Roman" w:cs="Times New Roman" w:eastAsiaTheme="minorEastAsia"/>
          <w:sz w:val="24"/>
          <w:szCs w:val="24"/>
          <w:lang w:val="en-US" w:eastAsia="zh-CN"/>
        </w:rPr>
        <w:t>（一期：年产5万吨钢渣促进剂）</w:t>
      </w:r>
      <w:r>
        <w:rPr>
          <w:rFonts w:hint="default" w:ascii="Times New Roman" w:hAnsi="Times New Roman" w:cs="Times New Roman" w:eastAsiaTheme="minorEastAsia"/>
          <w:sz w:val="24"/>
          <w:szCs w:val="24"/>
          <w:lang w:val="en-US" w:eastAsia="zh-CN"/>
        </w:rPr>
        <w:t>进行了验收检测，后对检测数据进行分析论证，在此基础上完成了项目竣工环境保护验收监测报告的编制。</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项目总投资500万元，环保投资160万元。</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聊城信源集团有限公司工业固废综合利用项目（一期：年产5万吨钢渣促进剂）</w:t>
      </w:r>
      <w:r>
        <w:rPr>
          <w:rFonts w:hint="default"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二、环境保护设施建设情况</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（一）废水</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项目不新增生活污水，工艺过程中无生产废水产生。</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（二）废气</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该项目废气主要为铝灰及除尘灰进料、振动筛及储罐等工序废气、混料废气、压球废气、输送粉尘。</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（1）有组织废气</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项目石灰磨粉、铝灰及除尘灰预处理及加工生产线（铝灰及除尘灰进料、振动筛、储罐呼吸、混合搅拌、压球、生产线输送及提升过程）废气经密闭收集、2套袋式除尘器处理后，通过DA062排气筒排放。</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（2）无组织废气</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 xml:space="preserve">① 铝灰及除尘灰进料口无组织粉尘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 xml:space="preserve">项目辊式破碎机前端设置密闭式投料口，于车间内无组织排放。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② 生产线无组织废气</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由于整个生产线除进出料口与外界连通，其余均为密闭环节，于车间内无组织排放。</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（三）噪声</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本项目噪声主要来源于各生产设备（破碎、磨粉、铝灰和除尘灰预处理及加工生产线、气动输送泵）运行噪声、环保设备（主要为风机）运行噪声，源强为</w:t>
      </w:r>
      <w:r>
        <w:rPr>
          <w:rFonts w:hint="default" w:ascii="Times New Roman" w:hAnsi="Times New Roman" w:cs="Times New Roman" w:eastAsiaTheme="minorEastAsia"/>
          <w:b w:val="0"/>
          <w:bCs w:val="0"/>
          <w:color w:val="000000"/>
          <w:sz w:val="24"/>
          <w:szCs w:val="24"/>
          <w:vertAlign w:val="baseline"/>
          <w:lang w:val="en-US" w:eastAsia="zh-CN"/>
        </w:rPr>
        <w:t>75</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dB~95</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dB</w:t>
      </w:r>
      <w:r>
        <w:rPr>
          <w:rFonts w:hint="eastAsia" w:ascii="Times New Roman" w:hAnsi="Times New Roman" w:cs="Times New Roman" w:eastAsiaTheme="minorEastAsia"/>
          <w:b w:val="0"/>
          <w:bCs w:val="0"/>
          <w:color w:val="000000"/>
          <w:sz w:val="24"/>
          <w:szCs w:val="24"/>
          <w:vertAlign w:val="baseline"/>
          <w:lang w:val="en-US" w:eastAsia="zh-CN"/>
        </w:rPr>
        <w:t>；项目生产线及配套设备在室内隔声</w:t>
      </w:r>
      <w:r>
        <w:rPr>
          <w:rFonts w:hint="default" w:ascii="Times New Roman" w:hAnsi="Times New Roman" w:cs="Times New Roman" w:eastAsiaTheme="minorEastAsia"/>
          <w:b w:val="0"/>
          <w:bCs w:val="0"/>
          <w:color w:val="000000"/>
          <w:sz w:val="24"/>
          <w:szCs w:val="24"/>
          <w:vertAlign w:val="baseline"/>
          <w:lang w:val="en-US" w:eastAsia="zh-CN"/>
        </w:rPr>
        <w:t>+</w:t>
      </w:r>
      <w:r>
        <w:rPr>
          <w:rFonts w:hint="eastAsia" w:ascii="Times New Roman" w:hAnsi="Times New Roman" w:cs="Times New Roman" w:eastAsiaTheme="minorEastAsia"/>
          <w:b w:val="0"/>
          <w:bCs w:val="0"/>
          <w:color w:val="000000"/>
          <w:sz w:val="24"/>
          <w:szCs w:val="24"/>
          <w:vertAlign w:val="baseline"/>
          <w:lang w:val="en-US" w:eastAsia="zh-CN"/>
        </w:rPr>
        <w:t>基础减震，风机拟采取加装隔声罩、基础减振等措施，厂界噪声能够满足《工业企业厂界环境噪声排放标准》（</w:t>
      </w:r>
      <w:r>
        <w:rPr>
          <w:rFonts w:hint="default" w:ascii="Times New Roman" w:hAnsi="Times New Roman" w:cs="Times New Roman" w:eastAsiaTheme="minorEastAsia"/>
          <w:b w:val="0"/>
          <w:bCs w:val="0"/>
          <w:color w:val="000000"/>
          <w:sz w:val="24"/>
          <w:szCs w:val="24"/>
          <w:vertAlign w:val="baseline"/>
          <w:lang w:val="en-US" w:eastAsia="zh-CN"/>
        </w:rPr>
        <w:t>GB</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12348-2008</w:t>
      </w:r>
      <w:r>
        <w:rPr>
          <w:rFonts w:hint="eastAsia" w:ascii="Times New Roman" w:hAnsi="Times New Roman" w:cs="Times New Roman" w:eastAsiaTheme="minorEastAsia"/>
          <w:b w:val="0"/>
          <w:bCs w:val="0"/>
          <w:color w:val="000000"/>
          <w:sz w:val="24"/>
          <w:szCs w:val="24"/>
          <w:vertAlign w:val="baseline"/>
          <w:lang w:val="en-US" w:eastAsia="zh-CN"/>
        </w:rPr>
        <w:t>）中</w:t>
      </w:r>
      <w:r>
        <w:rPr>
          <w:rFonts w:hint="default" w:ascii="Times New Roman" w:hAnsi="Times New Roman" w:cs="Times New Roman" w:eastAsiaTheme="minorEastAsia"/>
          <w:b w:val="0"/>
          <w:bCs w:val="0"/>
          <w:color w:val="000000"/>
          <w:sz w:val="24"/>
          <w:szCs w:val="24"/>
          <w:vertAlign w:val="baseline"/>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 xml:space="preserve">类标准要求。 </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（四）固废</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本项目固体废物主要为废液压油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1，废润滑油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2、废齿轮油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3、废矿物油包装桶</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4、废除尘布袋</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 xml:space="preserve">5。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（1）废液压油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根据企业提供资料，压球机设备内需装载液压油，装载量为</w:t>
      </w:r>
      <w:r>
        <w:rPr>
          <w:rFonts w:hint="default" w:ascii="Times New Roman" w:hAnsi="Times New Roman" w:cs="Times New Roman" w:eastAsiaTheme="minorEastAsia"/>
          <w:b w:val="0"/>
          <w:bCs w:val="0"/>
          <w:color w:val="000000"/>
          <w:sz w:val="24"/>
          <w:szCs w:val="24"/>
          <w:vertAlign w:val="baseline"/>
          <w:lang w:val="en-US" w:eastAsia="zh-CN"/>
        </w:rPr>
        <w:t>120</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kg</w:t>
      </w:r>
      <w:r>
        <w:rPr>
          <w:rFonts w:hint="eastAsia" w:ascii="Times New Roman" w:hAnsi="Times New Roman" w:cs="Times New Roman" w:eastAsiaTheme="minorEastAsia"/>
          <w:b w:val="0"/>
          <w:bCs w:val="0"/>
          <w:color w:val="000000"/>
          <w:sz w:val="24"/>
          <w:szCs w:val="24"/>
          <w:vertAlign w:val="baseline"/>
          <w:lang w:val="en-US" w:eastAsia="zh-CN"/>
        </w:rPr>
        <w:t>，每年更换</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次，废液压油产生量为</w:t>
      </w:r>
      <w:r>
        <w:rPr>
          <w:rFonts w:hint="default" w:ascii="Times New Roman" w:hAnsi="Times New Roman" w:cs="Times New Roman" w:eastAsiaTheme="minorEastAsia"/>
          <w:b w:val="0"/>
          <w:bCs w:val="0"/>
          <w:color w:val="000000"/>
          <w:sz w:val="24"/>
          <w:szCs w:val="24"/>
          <w:vertAlign w:val="baseline"/>
          <w:lang w:val="en-US" w:eastAsia="zh-CN"/>
        </w:rPr>
        <w:t>0.12</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。属于危险废物，危险废物类别为</w:t>
      </w:r>
      <w:r>
        <w:rPr>
          <w:rFonts w:hint="default" w:ascii="Times New Roman" w:hAnsi="Times New Roman" w:cs="Times New Roman" w:eastAsiaTheme="minorEastAsia"/>
          <w:b w:val="0"/>
          <w:bCs w:val="0"/>
          <w:color w:val="000000"/>
          <w:sz w:val="24"/>
          <w:szCs w:val="24"/>
          <w:vertAlign w:val="baseline"/>
          <w:lang w:val="en-US" w:eastAsia="zh-CN"/>
        </w:rPr>
        <w:t>HW08</w:t>
      </w:r>
      <w:r>
        <w:rPr>
          <w:rFonts w:hint="eastAsia" w:ascii="Times New Roman" w:hAnsi="Times New Roman" w:cs="Times New Roman" w:eastAsiaTheme="minorEastAsia"/>
          <w:b w:val="0"/>
          <w:bCs w:val="0"/>
          <w:color w:val="000000"/>
          <w:sz w:val="24"/>
          <w:szCs w:val="24"/>
          <w:vertAlign w:val="baseline"/>
          <w:lang w:val="en-US" w:eastAsia="zh-CN"/>
        </w:rPr>
        <w:t>，废物代码为</w:t>
      </w:r>
      <w:r>
        <w:rPr>
          <w:rFonts w:hint="default" w:ascii="Times New Roman" w:hAnsi="Times New Roman" w:cs="Times New Roman" w:eastAsiaTheme="minorEastAsia"/>
          <w:b w:val="0"/>
          <w:bCs w:val="0"/>
          <w:color w:val="000000"/>
          <w:sz w:val="24"/>
          <w:szCs w:val="24"/>
          <w:vertAlign w:val="baseline"/>
          <w:lang w:val="en-US" w:eastAsia="zh-CN"/>
        </w:rPr>
        <w:t>900-218-08</w:t>
      </w:r>
      <w:r>
        <w:rPr>
          <w:rFonts w:hint="eastAsia" w:ascii="Times New Roman" w:hAnsi="Times New Roman" w:cs="Times New Roman" w:eastAsiaTheme="minorEastAsia"/>
          <w:b w:val="0"/>
          <w:bCs w:val="0"/>
          <w:color w:val="000000"/>
          <w:sz w:val="24"/>
          <w:szCs w:val="24"/>
          <w:vertAlign w:val="baseline"/>
          <w:lang w:val="en-US" w:eastAsia="zh-CN"/>
        </w:rPr>
        <w:t xml:space="preserve">。经收集后暂存危废库，委托有资质单位处置。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（2）废润滑油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项目润滑油用量为</w:t>
      </w:r>
      <w:r>
        <w:rPr>
          <w:rFonts w:hint="default" w:ascii="Times New Roman" w:hAnsi="Times New Roman" w:cs="Times New Roman" w:eastAsiaTheme="minorEastAsia"/>
          <w:b w:val="0"/>
          <w:bCs w:val="0"/>
          <w:color w:val="000000"/>
          <w:sz w:val="24"/>
          <w:szCs w:val="24"/>
          <w:vertAlign w:val="baseline"/>
          <w:lang w:val="en-US" w:eastAsia="zh-CN"/>
        </w:rPr>
        <w:t>0.17</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，用于设备润滑和设备维修，其对油品质要求较低，当废润滑油不能及时回用时，暂存于危废间，委托有资质单位处理。产废量按照用量</w:t>
      </w:r>
      <w:r>
        <w:rPr>
          <w:rFonts w:hint="default" w:ascii="Times New Roman" w:hAnsi="Times New Roman" w:cs="Times New Roman" w:eastAsiaTheme="minorEastAsia"/>
          <w:b w:val="0"/>
          <w:bCs w:val="0"/>
          <w:color w:val="000000"/>
          <w:sz w:val="24"/>
          <w:szCs w:val="24"/>
          <w:vertAlign w:val="baseline"/>
          <w:lang w:val="en-US" w:eastAsia="zh-CN"/>
        </w:rPr>
        <w:t>20</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w:t>
      </w:r>
      <w:r>
        <w:rPr>
          <w:rFonts w:hint="eastAsia" w:ascii="Times New Roman" w:hAnsi="Times New Roman" w:cs="Times New Roman" w:eastAsiaTheme="minorEastAsia"/>
          <w:b w:val="0"/>
          <w:bCs w:val="0"/>
          <w:color w:val="000000"/>
          <w:sz w:val="24"/>
          <w:szCs w:val="24"/>
          <w:vertAlign w:val="baseline"/>
          <w:lang w:val="en-US" w:eastAsia="zh-CN"/>
        </w:rPr>
        <w:t>计算，年产生废润滑油产生量为</w:t>
      </w:r>
      <w:r>
        <w:rPr>
          <w:rFonts w:hint="default" w:ascii="Times New Roman" w:hAnsi="Times New Roman" w:cs="Times New Roman" w:eastAsiaTheme="minorEastAsia"/>
          <w:b w:val="0"/>
          <w:bCs w:val="0"/>
          <w:color w:val="000000"/>
          <w:sz w:val="24"/>
          <w:szCs w:val="24"/>
          <w:vertAlign w:val="baseline"/>
          <w:lang w:val="en-US" w:eastAsia="zh-CN"/>
        </w:rPr>
        <w:t>0.03</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，属于危险废物，危险废物类别为</w:t>
      </w:r>
      <w:r>
        <w:rPr>
          <w:rFonts w:hint="default" w:ascii="Times New Roman" w:hAnsi="Times New Roman" w:cs="Times New Roman" w:eastAsiaTheme="minorEastAsia"/>
          <w:b w:val="0"/>
          <w:bCs w:val="0"/>
          <w:color w:val="000000"/>
          <w:sz w:val="24"/>
          <w:szCs w:val="24"/>
          <w:vertAlign w:val="baseline"/>
          <w:lang w:val="en-US" w:eastAsia="zh-CN"/>
        </w:rPr>
        <w:t>HW08</w:t>
      </w:r>
      <w:r>
        <w:rPr>
          <w:rFonts w:hint="eastAsia" w:ascii="Times New Roman" w:hAnsi="Times New Roman" w:cs="Times New Roman" w:eastAsiaTheme="minorEastAsia"/>
          <w:b w:val="0"/>
          <w:bCs w:val="0"/>
          <w:color w:val="000000"/>
          <w:sz w:val="24"/>
          <w:szCs w:val="24"/>
          <w:vertAlign w:val="baseline"/>
          <w:lang w:val="en-US" w:eastAsia="zh-CN"/>
        </w:rPr>
        <w:t>，废物代码为</w:t>
      </w:r>
      <w:r>
        <w:rPr>
          <w:rFonts w:hint="default" w:ascii="Times New Roman" w:hAnsi="Times New Roman" w:cs="Times New Roman" w:eastAsiaTheme="minorEastAsia"/>
          <w:b w:val="0"/>
          <w:bCs w:val="0"/>
          <w:color w:val="000000"/>
          <w:sz w:val="24"/>
          <w:szCs w:val="24"/>
          <w:vertAlign w:val="baseline"/>
          <w:lang w:val="en-US" w:eastAsia="zh-CN"/>
        </w:rPr>
        <w:t>900-249-08</w:t>
      </w:r>
      <w:r>
        <w:rPr>
          <w:rFonts w:hint="eastAsia" w:ascii="Times New Roman" w:hAnsi="Times New Roman" w:cs="Times New Roman" w:eastAsiaTheme="minorEastAsia"/>
          <w:b w:val="0"/>
          <w:bCs w:val="0"/>
          <w:color w:val="00000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（3）废齿轮油</w:t>
      </w:r>
      <w:r>
        <w:rPr>
          <w:rFonts w:hint="default" w:ascii="Times New Roman" w:hAnsi="Times New Roman" w:cs="Times New Roman" w:eastAsiaTheme="minorEastAsia"/>
          <w:b w:val="0"/>
          <w:bCs w:val="0"/>
          <w:color w:val="000000"/>
          <w:sz w:val="24"/>
          <w:szCs w:val="24"/>
          <w:vertAlign w:val="baseline"/>
          <w:lang w:val="en-US" w:eastAsia="zh-CN"/>
        </w:rPr>
        <w:t>S4</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项目生产线配套的变速器内装载齿轮油，装载量为</w:t>
      </w:r>
      <w:r>
        <w:rPr>
          <w:rFonts w:hint="default" w:ascii="Times New Roman" w:hAnsi="Times New Roman" w:cs="Times New Roman" w:eastAsiaTheme="minorEastAsia"/>
          <w:b w:val="0"/>
          <w:bCs w:val="0"/>
          <w:color w:val="000000"/>
          <w:sz w:val="24"/>
          <w:szCs w:val="24"/>
          <w:vertAlign w:val="baseline"/>
          <w:lang w:val="en-US" w:eastAsia="zh-CN"/>
        </w:rPr>
        <w:t>644kg</w:t>
      </w:r>
      <w:r>
        <w:rPr>
          <w:rFonts w:hint="eastAsia" w:ascii="Times New Roman" w:hAnsi="Times New Roman" w:cs="Times New Roman" w:eastAsiaTheme="minorEastAsia"/>
          <w:b w:val="0"/>
          <w:bCs w:val="0"/>
          <w:color w:val="000000"/>
          <w:sz w:val="24"/>
          <w:szCs w:val="24"/>
          <w:vertAlign w:val="baseline"/>
          <w:lang w:val="en-US" w:eastAsia="zh-CN"/>
        </w:rPr>
        <w:t>，每年更换</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次，废齿轮油产生量为</w:t>
      </w:r>
      <w:r>
        <w:rPr>
          <w:rFonts w:hint="default" w:ascii="Times New Roman" w:hAnsi="Times New Roman" w:cs="Times New Roman" w:eastAsiaTheme="minorEastAsia"/>
          <w:b w:val="0"/>
          <w:bCs w:val="0"/>
          <w:color w:val="000000"/>
          <w:sz w:val="24"/>
          <w:szCs w:val="24"/>
          <w:vertAlign w:val="baseline"/>
          <w:lang w:val="en-US" w:eastAsia="zh-CN"/>
        </w:rPr>
        <w:t>0.64</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。属于危险废物，危险废物类别为</w:t>
      </w:r>
      <w:r>
        <w:rPr>
          <w:rFonts w:hint="default" w:ascii="Times New Roman" w:hAnsi="Times New Roman" w:cs="Times New Roman" w:eastAsiaTheme="minorEastAsia"/>
          <w:b w:val="0"/>
          <w:bCs w:val="0"/>
          <w:color w:val="000000"/>
          <w:sz w:val="24"/>
          <w:szCs w:val="24"/>
          <w:vertAlign w:val="baseline"/>
          <w:lang w:val="en-US" w:eastAsia="zh-CN"/>
        </w:rPr>
        <w:t>HW08</w:t>
      </w:r>
      <w:r>
        <w:rPr>
          <w:rFonts w:hint="eastAsia" w:ascii="Times New Roman" w:hAnsi="Times New Roman" w:cs="Times New Roman" w:eastAsiaTheme="minorEastAsia"/>
          <w:b w:val="0"/>
          <w:bCs w:val="0"/>
          <w:color w:val="000000"/>
          <w:sz w:val="24"/>
          <w:szCs w:val="24"/>
          <w:vertAlign w:val="baseline"/>
          <w:lang w:val="en-US" w:eastAsia="zh-CN"/>
        </w:rPr>
        <w:t>，废物代码为</w:t>
      </w:r>
      <w:r>
        <w:rPr>
          <w:rFonts w:hint="default" w:ascii="Times New Roman" w:hAnsi="Times New Roman" w:cs="Times New Roman" w:eastAsiaTheme="minorEastAsia"/>
          <w:b w:val="0"/>
          <w:bCs w:val="0"/>
          <w:color w:val="000000"/>
          <w:sz w:val="24"/>
          <w:szCs w:val="24"/>
          <w:vertAlign w:val="baseline"/>
          <w:lang w:val="en-US" w:eastAsia="zh-CN"/>
        </w:rPr>
        <w:t>900-217-08</w:t>
      </w:r>
      <w:r>
        <w:rPr>
          <w:rFonts w:hint="eastAsia" w:ascii="Times New Roman" w:hAnsi="Times New Roman" w:cs="Times New Roman" w:eastAsiaTheme="minorEastAsia"/>
          <w:b w:val="0"/>
          <w:bCs w:val="0"/>
          <w:color w:val="000000"/>
          <w:sz w:val="24"/>
          <w:szCs w:val="24"/>
          <w:vertAlign w:val="baseline"/>
          <w:lang w:val="en-US" w:eastAsia="zh-CN"/>
        </w:rPr>
        <w:t xml:space="preserve">。经收集后暂存危废库，委托有资质单位处置。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（4）废矿物油包装桶</w:t>
      </w:r>
      <w:r>
        <w:rPr>
          <w:rFonts w:hint="default" w:ascii="Times New Roman" w:hAnsi="Times New Roman" w:cs="Times New Roman" w:eastAsiaTheme="minorEastAsia"/>
          <w:b w:val="0"/>
          <w:bCs w:val="0"/>
          <w:color w:val="000000"/>
          <w:sz w:val="24"/>
          <w:szCs w:val="24"/>
          <w:vertAlign w:val="baseline"/>
          <w:lang w:val="en-US" w:eastAsia="zh-CN"/>
        </w:rPr>
        <w:t xml:space="preserve">S5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废矿物油包装桶产生量为</w:t>
      </w:r>
      <w:r>
        <w:rPr>
          <w:rFonts w:hint="default" w:ascii="Times New Roman" w:hAnsi="Times New Roman" w:cs="Times New Roman" w:eastAsiaTheme="minorEastAsia"/>
          <w:b w:val="0"/>
          <w:bCs w:val="0"/>
          <w:color w:val="000000"/>
          <w:sz w:val="24"/>
          <w:szCs w:val="24"/>
          <w:vertAlign w:val="baseline"/>
          <w:lang w:val="en-US" w:eastAsia="zh-CN"/>
        </w:rPr>
        <w:t>0.03</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，根据《国家危险废物名录》（</w:t>
      </w:r>
      <w:r>
        <w:rPr>
          <w:rFonts w:hint="default" w:ascii="Times New Roman" w:hAnsi="Times New Roman" w:cs="Times New Roman" w:eastAsiaTheme="minorEastAsia"/>
          <w:b w:val="0"/>
          <w:bCs w:val="0"/>
          <w:color w:val="000000"/>
          <w:sz w:val="24"/>
          <w:szCs w:val="24"/>
          <w:vertAlign w:val="baseline"/>
          <w:lang w:val="en-US" w:eastAsia="zh-CN"/>
        </w:rPr>
        <w:t>2021</w:t>
      </w:r>
      <w:r>
        <w:rPr>
          <w:rFonts w:hint="eastAsia" w:ascii="Times New Roman" w:hAnsi="Times New Roman" w:cs="Times New Roman" w:eastAsiaTheme="minorEastAsia"/>
          <w:b w:val="0"/>
          <w:bCs w:val="0"/>
          <w:color w:val="000000"/>
          <w:sz w:val="24"/>
          <w:szCs w:val="24"/>
          <w:vertAlign w:val="baseline"/>
          <w:lang w:val="en-US" w:eastAsia="zh-CN"/>
        </w:rPr>
        <w:t>版）</w:t>
      </w:r>
      <w:r>
        <w:rPr>
          <w:rFonts w:hint="default" w:ascii="Times New Roman" w:hAnsi="Times New Roman" w:cs="Times New Roman" w:eastAsiaTheme="minorEastAsia"/>
          <w:b w:val="0"/>
          <w:bCs w:val="0"/>
          <w:color w:val="000000"/>
          <w:sz w:val="24"/>
          <w:szCs w:val="24"/>
          <w:vertAlign w:val="baseline"/>
          <w:lang w:val="en-US" w:eastAsia="zh-CN"/>
        </w:rPr>
        <w:t>HW08</w:t>
      </w:r>
      <w:r>
        <w:rPr>
          <w:rFonts w:hint="eastAsia" w:ascii="Times New Roman" w:hAnsi="Times New Roman" w:cs="Times New Roman" w:eastAsiaTheme="minorEastAsia"/>
          <w:b w:val="0"/>
          <w:bCs w:val="0"/>
          <w:color w:val="000000"/>
          <w:sz w:val="24"/>
          <w:szCs w:val="24"/>
          <w:vertAlign w:val="baseline"/>
          <w:lang w:val="en-US" w:eastAsia="zh-CN"/>
        </w:rPr>
        <w:t>其他废物，危废代码为</w:t>
      </w:r>
      <w:r>
        <w:rPr>
          <w:rFonts w:hint="default" w:ascii="Times New Roman" w:hAnsi="Times New Roman" w:cs="Times New Roman" w:eastAsiaTheme="minorEastAsia"/>
          <w:b w:val="0"/>
          <w:bCs w:val="0"/>
          <w:color w:val="000000"/>
          <w:sz w:val="24"/>
          <w:szCs w:val="24"/>
          <w:vertAlign w:val="baseline"/>
          <w:lang w:val="en-US" w:eastAsia="zh-CN"/>
        </w:rPr>
        <w:t>900-249-08</w:t>
      </w:r>
      <w:r>
        <w:rPr>
          <w:rFonts w:hint="eastAsia" w:ascii="Times New Roman" w:hAnsi="Times New Roman" w:cs="Times New Roman" w:eastAsiaTheme="minorEastAsia"/>
          <w:b w:val="0"/>
          <w:bCs w:val="0"/>
          <w:color w:val="000000"/>
          <w:sz w:val="24"/>
          <w:szCs w:val="24"/>
          <w:vertAlign w:val="baseline"/>
          <w:lang w:val="en-US" w:eastAsia="zh-CN"/>
        </w:rPr>
        <w:t xml:space="preserve">，暂存于危废间，委托有资质公司进行处置。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（5）废除尘布袋</w:t>
      </w:r>
      <w:r>
        <w:rPr>
          <w:rFonts w:hint="default" w:ascii="Times New Roman" w:hAnsi="Times New Roman" w:cs="Times New Roman" w:eastAsiaTheme="minorEastAsia"/>
          <w:b w:val="0"/>
          <w:bCs w:val="0"/>
          <w:color w:val="000000"/>
          <w:sz w:val="24"/>
          <w:szCs w:val="24"/>
          <w:vertAlign w:val="baseline"/>
          <w:lang w:val="en-US" w:eastAsia="zh-CN"/>
        </w:rPr>
        <w:t xml:space="preserve">S6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项目废气处理系统共计</w:t>
      </w:r>
      <w:r>
        <w:rPr>
          <w:rFonts w:hint="default" w:ascii="Times New Roman" w:hAnsi="Times New Roman" w:cs="Times New Roman" w:eastAsiaTheme="minorEastAsia"/>
          <w:b w:val="0"/>
          <w:bCs w:val="0"/>
          <w:color w:val="000000"/>
          <w:sz w:val="24"/>
          <w:szCs w:val="24"/>
          <w:vertAlign w:val="baseline"/>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套袋式除尘器，其中有</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套袋式除尘器处理石灰块进料及破碎过程中产生的粉尘，不涉及铝灰，属于一般固体废物，每</w:t>
      </w:r>
      <w:r>
        <w:rPr>
          <w:rFonts w:hint="default" w:ascii="Times New Roman" w:hAnsi="Times New Roman" w:cs="Times New Roman" w:eastAsiaTheme="minorEastAsia"/>
          <w:b w:val="0"/>
          <w:bCs w:val="0"/>
          <w:color w:val="000000"/>
          <w:sz w:val="24"/>
          <w:szCs w:val="24"/>
          <w:vertAlign w:val="baseline"/>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年更换</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次，外卖综合利用；</w:t>
      </w:r>
      <w:r>
        <w:rPr>
          <w:rFonts w:hint="default" w:ascii="Times New Roman" w:hAnsi="Times New Roman" w:cs="Times New Roman" w:eastAsiaTheme="minorEastAsia"/>
          <w:b w:val="0"/>
          <w:bCs w:val="0"/>
          <w:color w:val="000000"/>
          <w:sz w:val="24"/>
          <w:szCs w:val="24"/>
          <w:vertAlign w:val="baseline"/>
          <w:lang w:val="en-US" w:eastAsia="zh-CN"/>
        </w:rPr>
        <w:t>2</w:t>
      </w:r>
      <w:r>
        <w:rPr>
          <w:rFonts w:hint="eastAsia" w:ascii="Times New Roman" w:hAnsi="Times New Roman" w:cs="Times New Roman" w:eastAsiaTheme="minorEastAsia"/>
          <w:b w:val="0"/>
          <w:bCs w:val="0"/>
          <w:color w:val="000000"/>
          <w:sz w:val="24"/>
          <w:szCs w:val="24"/>
          <w:vertAlign w:val="baseline"/>
          <w:lang w:val="en-US" w:eastAsia="zh-CN"/>
        </w:rPr>
        <w:t>套袋式除尘器处理粉尘含铝灰，废除尘布袋沾染铝灰，属于危险废物，每</w:t>
      </w:r>
      <w:r>
        <w:rPr>
          <w:rFonts w:hint="default" w:ascii="Times New Roman" w:hAnsi="Times New Roman" w:cs="Times New Roman" w:eastAsiaTheme="minorEastAsia"/>
          <w:b w:val="0"/>
          <w:bCs w:val="0"/>
          <w:color w:val="000000"/>
          <w:sz w:val="24"/>
          <w:szCs w:val="24"/>
          <w:vertAlign w:val="baseline"/>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年更换</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次，危险废物类别为</w:t>
      </w:r>
      <w:r>
        <w:rPr>
          <w:rFonts w:hint="default" w:ascii="Times New Roman" w:hAnsi="Times New Roman" w:cs="Times New Roman" w:eastAsiaTheme="minorEastAsia"/>
          <w:b w:val="0"/>
          <w:bCs w:val="0"/>
          <w:color w:val="000000"/>
          <w:sz w:val="24"/>
          <w:szCs w:val="24"/>
          <w:vertAlign w:val="baseline"/>
          <w:lang w:val="en-US" w:eastAsia="zh-CN"/>
        </w:rPr>
        <w:t>HW49</w:t>
      </w:r>
      <w:r>
        <w:rPr>
          <w:rFonts w:hint="eastAsia" w:ascii="Times New Roman" w:hAnsi="Times New Roman" w:cs="Times New Roman" w:eastAsiaTheme="minorEastAsia"/>
          <w:b w:val="0"/>
          <w:bCs w:val="0"/>
          <w:color w:val="000000"/>
          <w:sz w:val="24"/>
          <w:szCs w:val="24"/>
          <w:vertAlign w:val="baseline"/>
          <w:lang w:val="en-US" w:eastAsia="zh-CN"/>
        </w:rPr>
        <w:t>，废物代码为</w:t>
      </w:r>
      <w:r>
        <w:rPr>
          <w:rFonts w:hint="default" w:ascii="Times New Roman" w:hAnsi="Times New Roman" w:cs="Times New Roman" w:eastAsiaTheme="minorEastAsia"/>
          <w:b w:val="0"/>
          <w:bCs w:val="0"/>
          <w:color w:val="000000"/>
          <w:sz w:val="24"/>
          <w:szCs w:val="24"/>
          <w:vertAlign w:val="baseline"/>
          <w:lang w:val="en-US" w:eastAsia="zh-CN"/>
        </w:rPr>
        <w:t>900-041-49</w:t>
      </w:r>
      <w:r>
        <w:rPr>
          <w:rFonts w:hint="eastAsia" w:ascii="Times New Roman" w:hAnsi="Times New Roman" w:cs="Times New Roman" w:eastAsiaTheme="minorEastAsia"/>
          <w:b w:val="0"/>
          <w:bCs w:val="0"/>
          <w:color w:val="000000"/>
          <w:sz w:val="24"/>
          <w:szCs w:val="24"/>
          <w:vertAlign w:val="baseline"/>
          <w:lang w:val="en-US" w:eastAsia="zh-CN"/>
        </w:rPr>
        <w:t>，暂存于危废间，委托有资质单位处理。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三、环境保护设施调试效果</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第三方环境监测公司出具了《聊城信源集团有限公司工业固废综合利用项目（一期）竣工环境保护验收监测报告》，验收监测期间，项目生产工况稳定，生产负荷均在75 %以上，符合验收监测应在工况的要求。监测结果表明：</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1、废气</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验收监测期间，项目有组织废气颗粒物和氟化物最大排放浓度分别为1.5 mg/m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和0.09 mg/m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，分别满足山东省《区域性大气污染物综合排放标准》（DB37/ 2376-2019）表1</w:t>
      </w:r>
      <w:r>
        <w:rPr>
          <w:rFonts w:hint="eastAsia" w:ascii="Times New Roman" w:hAnsi="Times New Roman" w:cs="Times New Roman" w:eastAsiaTheme="minorEastAsia"/>
          <w:b w:val="0"/>
          <w:bCs w:val="0"/>
          <w:color w:val="000000"/>
          <w:sz w:val="24"/>
          <w:szCs w:val="24"/>
          <w:vertAlign w:val="baseline"/>
          <w:lang w:val="en-US" w:eastAsia="zh-CN"/>
        </w:rPr>
        <w:t>“</w:t>
      </w:r>
      <w:r>
        <w:rPr>
          <w:rFonts w:hint="default" w:ascii="Times New Roman" w:hAnsi="Times New Roman" w:cs="Times New Roman" w:eastAsiaTheme="minorEastAsia"/>
          <w:b w:val="0"/>
          <w:bCs w:val="0"/>
          <w:color w:val="000000"/>
          <w:sz w:val="24"/>
          <w:szCs w:val="24"/>
          <w:vertAlign w:val="baseline"/>
          <w:lang w:val="en-US" w:eastAsia="zh-CN"/>
        </w:rPr>
        <w:t>重点控制区</w:t>
      </w:r>
      <w:r>
        <w:rPr>
          <w:rFonts w:hint="eastAsia" w:ascii="Times New Roman" w:hAnsi="Times New Roman" w:cs="Times New Roman" w:eastAsiaTheme="minorEastAsia"/>
          <w:b w:val="0"/>
          <w:bCs w:val="0"/>
          <w:color w:val="000000"/>
          <w:sz w:val="24"/>
          <w:szCs w:val="24"/>
          <w:vertAlign w:val="baseline"/>
          <w:lang w:val="en-US" w:eastAsia="zh-CN"/>
        </w:rPr>
        <w:t>”</w:t>
      </w:r>
      <w:r>
        <w:rPr>
          <w:rFonts w:hint="default" w:ascii="Times New Roman" w:hAnsi="Times New Roman" w:cs="Times New Roman" w:eastAsiaTheme="minorEastAsia"/>
          <w:b w:val="0"/>
          <w:bCs w:val="0"/>
          <w:color w:val="000000"/>
          <w:sz w:val="24"/>
          <w:szCs w:val="24"/>
          <w:vertAlign w:val="baseline"/>
          <w:lang w:val="en-US" w:eastAsia="zh-CN"/>
        </w:rPr>
        <w:t>浓度限值要求（颗粒物10 mg/m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）和《大气污染物综合排放标准》（GB 16297-1996）表2限值要求（氟化物9.0 mg/m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）；有组织废气颗粒物、氟化物和氨最高排放速率分别为7.7×10</w:t>
      </w:r>
      <w:r>
        <w:rPr>
          <w:rFonts w:hint="default" w:ascii="Times New Roman" w:hAnsi="Times New Roman" w:cs="Times New Roman" w:eastAsiaTheme="minorEastAsia"/>
          <w:b w:val="0"/>
          <w:bCs w:val="0"/>
          <w:color w:val="000000"/>
          <w:sz w:val="24"/>
          <w:szCs w:val="24"/>
          <w:vertAlign w:val="superscript"/>
          <w:lang w:val="en-US" w:eastAsia="zh-CN"/>
        </w:rPr>
        <w:t>-2</w:t>
      </w:r>
      <w:r>
        <w:rPr>
          <w:rFonts w:hint="default" w:ascii="Times New Roman" w:hAnsi="Times New Roman" w:cs="Times New Roman" w:eastAsiaTheme="minorEastAsia"/>
          <w:b w:val="0"/>
          <w:bCs w:val="0"/>
          <w:color w:val="000000"/>
          <w:sz w:val="24"/>
          <w:szCs w:val="24"/>
          <w:vertAlign w:val="baseline"/>
          <w:lang w:val="en-US" w:eastAsia="zh-CN"/>
        </w:rPr>
        <w:t xml:space="preserve"> kg/h、4.6×10</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 xml:space="preserve"> kg/h和3.2×10</w:t>
      </w:r>
      <w:r>
        <w:rPr>
          <w:rFonts w:hint="default" w:ascii="Times New Roman" w:hAnsi="Times New Roman" w:cs="Times New Roman" w:eastAsiaTheme="minorEastAsia"/>
          <w:b w:val="0"/>
          <w:bCs w:val="0"/>
          <w:color w:val="000000"/>
          <w:sz w:val="24"/>
          <w:szCs w:val="24"/>
          <w:vertAlign w:val="superscript"/>
          <w:lang w:val="en-US" w:eastAsia="zh-CN"/>
        </w:rPr>
        <w:t>-2</w:t>
      </w:r>
      <w:r>
        <w:rPr>
          <w:rFonts w:hint="default" w:ascii="Times New Roman" w:hAnsi="Times New Roman" w:cs="Times New Roman" w:eastAsiaTheme="minorEastAsia"/>
          <w:b w:val="0"/>
          <w:bCs w:val="0"/>
          <w:color w:val="000000"/>
          <w:sz w:val="24"/>
          <w:szCs w:val="24"/>
          <w:vertAlign w:val="baseline"/>
          <w:lang w:val="en-US" w:eastAsia="zh-CN"/>
        </w:rPr>
        <w:t xml:space="preserve"> kg/h，分别满足《大气污染物综合排放标准》（GB 16297-1996）表2限值要求（颗粒物14.45 kg/h和氟化物0.10 kg/h）和《恶臭污染物排放标准》（GB 14554-93）表1限值要求（氨 14 kg/h）</w:t>
      </w:r>
      <w:r>
        <w:rPr>
          <w:rFonts w:hint="eastAsia" w:ascii="Times New Roman" w:hAnsi="Times New Roman" w:cs="Times New Roman" w:eastAsiaTheme="minorEastAsia"/>
          <w:b w:val="0"/>
          <w:bCs w:val="0"/>
          <w:color w:val="000000"/>
          <w:sz w:val="24"/>
          <w:szCs w:val="24"/>
          <w:vertAlign w:val="baseline"/>
          <w:lang w:val="en-US" w:eastAsia="zh-CN"/>
        </w:rPr>
        <w:t>。</w:t>
      </w:r>
      <w:r>
        <w:rPr>
          <w:rFonts w:hint="default" w:ascii="Times New Roman" w:hAnsi="Times New Roman" w:cs="Times New Roman" w:eastAsiaTheme="minorEastAsia"/>
          <w:b w:val="0"/>
          <w:bCs w:val="0"/>
          <w:color w:val="000000"/>
          <w:sz w:val="24"/>
          <w:szCs w:val="24"/>
          <w:vertAlign w:val="baseline"/>
          <w:lang w:val="en-US" w:eastAsia="zh-CN"/>
        </w:rPr>
        <w:t>由于有组织氨的排放浓度无相关标准限值，因此本次验收不做评价。</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无组织颗粒物、氟化物和氨小时排放浓度最大分别为309 µg/m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、0.9 µg/m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和0.12 mg/m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，分别满足《大气污染物综合排放标准》（GB 16297-1996）表 2 无组织排放监控浓度限值要求（颗粒物1.0 mg/m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，氟化物20 µg/m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）和《恶臭污染物排放标准》（GB 14554-93）表1恶臭污染物厂界标准值要求（氨1.5 mg/m</w:t>
      </w:r>
      <w:r>
        <w:rPr>
          <w:rFonts w:hint="default" w:ascii="Times New Roman" w:hAnsi="Times New Roman" w:cs="Times New Roman" w:eastAsiaTheme="minorEastAsia"/>
          <w:b w:val="0"/>
          <w:bCs w:val="0"/>
          <w:color w:val="000000"/>
          <w:sz w:val="24"/>
          <w:szCs w:val="24"/>
          <w:vertAlign w:val="superscript"/>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2、噪声</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验收监测期间，东、</w:t>
      </w:r>
      <w:r>
        <w:rPr>
          <w:rFonts w:hint="eastAsia" w:ascii="Times New Roman" w:hAnsi="Times New Roman" w:cs="Times New Roman" w:eastAsiaTheme="minorEastAsia"/>
          <w:b w:val="0"/>
          <w:bCs w:val="0"/>
          <w:color w:val="000000"/>
          <w:sz w:val="24"/>
          <w:szCs w:val="24"/>
          <w:vertAlign w:val="baseline"/>
          <w:lang w:val="en-US" w:eastAsia="zh-CN"/>
        </w:rPr>
        <w:t>北</w:t>
      </w:r>
      <w:r>
        <w:rPr>
          <w:rFonts w:hint="default" w:ascii="Times New Roman" w:hAnsi="Times New Roman" w:cs="Times New Roman" w:eastAsiaTheme="minorEastAsia"/>
          <w:b w:val="0"/>
          <w:bCs w:val="0"/>
          <w:color w:val="000000"/>
          <w:sz w:val="24"/>
          <w:szCs w:val="24"/>
          <w:vertAlign w:val="baseline"/>
          <w:lang w:val="en-US" w:eastAsia="zh-CN"/>
        </w:rPr>
        <w:t>、</w:t>
      </w:r>
      <w:r>
        <w:rPr>
          <w:rFonts w:hint="eastAsia" w:ascii="Times New Roman" w:hAnsi="Times New Roman" w:cs="Times New Roman" w:eastAsiaTheme="minorEastAsia"/>
          <w:b w:val="0"/>
          <w:bCs w:val="0"/>
          <w:color w:val="000000"/>
          <w:sz w:val="24"/>
          <w:szCs w:val="24"/>
          <w:vertAlign w:val="baseline"/>
          <w:lang w:val="en-US" w:eastAsia="zh-CN"/>
        </w:rPr>
        <w:t>西</w:t>
      </w:r>
      <w:r>
        <w:rPr>
          <w:rFonts w:hint="default" w:ascii="Times New Roman" w:hAnsi="Times New Roman" w:cs="Times New Roman" w:eastAsiaTheme="minorEastAsia"/>
          <w:b w:val="0"/>
          <w:bCs w:val="0"/>
          <w:color w:val="000000"/>
          <w:sz w:val="24"/>
          <w:szCs w:val="24"/>
          <w:vertAlign w:val="baseline"/>
          <w:lang w:val="en-US" w:eastAsia="zh-CN"/>
        </w:rPr>
        <w:t>厂界昼间噪声值范围在</w:t>
      </w:r>
      <w:r>
        <w:rPr>
          <w:rFonts w:hint="eastAsia" w:ascii="Times New Roman" w:hAnsi="Times New Roman" w:cs="Times New Roman" w:eastAsiaTheme="minorEastAsia"/>
          <w:b w:val="0"/>
          <w:bCs w:val="0"/>
          <w:color w:val="000000"/>
          <w:sz w:val="24"/>
          <w:szCs w:val="24"/>
          <w:vertAlign w:val="baseline"/>
          <w:lang w:val="en-US" w:eastAsia="zh-CN"/>
        </w:rPr>
        <w:t>54.7</w:t>
      </w:r>
      <w:r>
        <w:rPr>
          <w:rFonts w:hint="default" w:ascii="Times New Roman" w:hAnsi="Times New Roman" w:cs="Times New Roman" w:eastAsiaTheme="minorEastAsia"/>
          <w:b w:val="0"/>
          <w:bCs w:val="0"/>
          <w:color w:val="000000"/>
          <w:sz w:val="24"/>
          <w:szCs w:val="24"/>
          <w:vertAlign w:val="baseline"/>
          <w:lang w:val="en-US" w:eastAsia="zh-CN"/>
        </w:rPr>
        <w:t>~</w:t>
      </w:r>
      <w:r>
        <w:rPr>
          <w:rFonts w:hint="eastAsia" w:ascii="Times New Roman" w:hAnsi="Times New Roman" w:cs="Times New Roman" w:eastAsiaTheme="minorEastAsia"/>
          <w:b w:val="0"/>
          <w:bCs w:val="0"/>
          <w:color w:val="000000"/>
          <w:sz w:val="24"/>
          <w:szCs w:val="24"/>
          <w:vertAlign w:val="baseline"/>
          <w:lang w:val="en-US" w:eastAsia="zh-CN"/>
        </w:rPr>
        <w:t xml:space="preserve">59.1 </w:t>
      </w:r>
      <w:r>
        <w:rPr>
          <w:rFonts w:hint="default" w:ascii="Times New Roman" w:hAnsi="Times New Roman" w:cs="Times New Roman" w:eastAsiaTheme="minorEastAsia"/>
          <w:b w:val="0"/>
          <w:bCs w:val="0"/>
          <w:color w:val="000000"/>
          <w:sz w:val="24"/>
          <w:szCs w:val="24"/>
          <w:vertAlign w:val="baseline"/>
          <w:lang w:val="en-US" w:eastAsia="zh-CN"/>
        </w:rPr>
        <w:t>dB(A)之间，夜间噪声值范围在</w:t>
      </w:r>
      <w:r>
        <w:rPr>
          <w:rFonts w:hint="eastAsia" w:ascii="Times New Roman" w:hAnsi="Times New Roman" w:cs="Times New Roman" w:eastAsiaTheme="minorEastAsia"/>
          <w:b w:val="0"/>
          <w:bCs w:val="0"/>
          <w:color w:val="000000"/>
          <w:sz w:val="24"/>
          <w:szCs w:val="24"/>
          <w:vertAlign w:val="baseline"/>
          <w:lang w:val="en-US" w:eastAsia="zh-CN"/>
        </w:rPr>
        <w:t>45.7</w:t>
      </w:r>
      <w:r>
        <w:rPr>
          <w:rFonts w:hint="default" w:ascii="Times New Roman" w:hAnsi="Times New Roman" w:cs="Times New Roman" w:eastAsiaTheme="minorEastAsia"/>
          <w:b w:val="0"/>
          <w:bCs w:val="0"/>
          <w:color w:val="000000"/>
          <w:sz w:val="24"/>
          <w:szCs w:val="24"/>
          <w:vertAlign w:val="baseline"/>
          <w:lang w:val="en-US" w:eastAsia="zh-CN"/>
        </w:rPr>
        <w:t>~</w:t>
      </w:r>
      <w:r>
        <w:rPr>
          <w:rFonts w:hint="eastAsia" w:ascii="Times New Roman" w:hAnsi="Times New Roman" w:cs="Times New Roman" w:eastAsiaTheme="minorEastAsia"/>
          <w:b w:val="0"/>
          <w:bCs w:val="0"/>
          <w:color w:val="000000"/>
          <w:sz w:val="24"/>
          <w:szCs w:val="24"/>
          <w:vertAlign w:val="baseline"/>
          <w:lang w:val="en-US" w:eastAsia="zh-CN"/>
        </w:rPr>
        <w:t>47.8</w:t>
      </w:r>
      <w:r>
        <w:rPr>
          <w:rFonts w:hint="default" w:ascii="Times New Roman" w:hAnsi="Times New Roman" w:cs="Times New Roman" w:eastAsiaTheme="minorEastAsia"/>
          <w:b w:val="0"/>
          <w:bCs w:val="0"/>
          <w:color w:val="000000"/>
          <w:sz w:val="24"/>
          <w:szCs w:val="24"/>
          <w:vertAlign w:val="baseline"/>
          <w:lang w:val="en-US" w:eastAsia="zh-CN"/>
        </w:rPr>
        <w:t xml:space="preserve"> dB(A)，满足厂界噪声执行《工业企业厂界环境噪声排放标准》</w:t>
      </w:r>
      <w:r>
        <w:rPr>
          <w:rFonts w:hint="eastAsia" w:ascii="Times New Roman" w:hAnsi="Times New Roman" w:cs="Times New Roman" w:eastAsiaTheme="minorEastAsia"/>
          <w:b w:val="0"/>
          <w:bCs w:val="0"/>
          <w:color w:val="000000"/>
          <w:sz w:val="24"/>
          <w:szCs w:val="24"/>
          <w:vertAlign w:val="baseline"/>
          <w:lang w:val="en-US" w:eastAsia="zh-CN"/>
        </w:rPr>
        <w:t>（</w:t>
      </w:r>
      <w:r>
        <w:rPr>
          <w:rFonts w:hint="default" w:ascii="Times New Roman" w:hAnsi="Times New Roman" w:cs="Times New Roman" w:eastAsiaTheme="minorEastAsia"/>
          <w:b w:val="0"/>
          <w:bCs w:val="0"/>
          <w:color w:val="000000"/>
          <w:sz w:val="24"/>
          <w:szCs w:val="24"/>
          <w:vertAlign w:val="baseline"/>
          <w:lang w:val="en-US" w:eastAsia="zh-CN"/>
        </w:rPr>
        <w:t>GB 12348-2008</w:t>
      </w:r>
      <w:r>
        <w:rPr>
          <w:rFonts w:hint="eastAsia" w:ascii="Times New Roman" w:hAnsi="Times New Roman" w:cs="Times New Roman" w:eastAsiaTheme="minorEastAsia"/>
          <w:b w:val="0"/>
          <w:bCs w:val="0"/>
          <w:color w:val="000000"/>
          <w:sz w:val="24"/>
          <w:szCs w:val="24"/>
          <w:vertAlign w:val="baseline"/>
          <w:lang w:val="en-US" w:eastAsia="zh-CN"/>
        </w:rPr>
        <w:t>）</w:t>
      </w:r>
      <w:r>
        <w:rPr>
          <w:rFonts w:hint="default" w:ascii="Times New Roman" w:hAnsi="Times New Roman" w:cs="Times New Roman" w:eastAsiaTheme="minorEastAsia"/>
          <w:b w:val="0"/>
          <w:bCs w:val="0"/>
          <w:color w:val="000000"/>
          <w:sz w:val="24"/>
          <w:szCs w:val="24"/>
          <w:vertAlign w:val="baseline"/>
          <w:lang w:val="en-US" w:eastAsia="zh-CN"/>
        </w:rPr>
        <w:t>3类区标准</w:t>
      </w:r>
      <w:r>
        <w:rPr>
          <w:rFonts w:hint="eastAsia" w:ascii="Times New Roman" w:hAnsi="Times New Roman" w:cs="Times New Roman" w:eastAsiaTheme="minorEastAsia"/>
          <w:b w:val="0"/>
          <w:bCs w:val="0"/>
          <w:color w:val="000000"/>
          <w:sz w:val="24"/>
          <w:szCs w:val="24"/>
          <w:vertAlign w:val="baseline"/>
          <w:lang w:val="en-US" w:eastAsia="zh-CN"/>
        </w:rPr>
        <w:t>（</w:t>
      </w:r>
      <w:r>
        <w:rPr>
          <w:rFonts w:hint="default" w:ascii="Times New Roman" w:hAnsi="Times New Roman" w:cs="Times New Roman" w:eastAsiaTheme="minorEastAsia"/>
          <w:b w:val="0"/>
          <w:bCs w:val="0"/>
          <w:color w:val="000000"/>
          <w:sz w:val="24"/>
          <w:szCs w:val="24"/>
          <w:vertAlign w:val="baseline"/>
          <w:lang w:val="en-US" w:eastAsia="zh-CN"/>
        </w:rPr>
        <w:t>昼间65 dB(A)，夜间55 dB(A)</w:t>
      </w:r>
      <w:r>
        <w:rPr>
          <w:rFonts w:hint="eastAsia" w:ascii="Times New Roman" w:hAnsi="Times New Roman" w:cs="Times New Roman" w:eastAsiaTheme="minorEastAsia"/>
          <w:b w:val="0"/>
          <w:bCs w:val="0"/>
          <w:color w:val="000000"/>
          <w:sz w:val="24"/>
          <w:szCs w:val="24"/>
          <w:vertAlign w:val="baseline"/>
          <w:lang w:val="en-US" w:eastAsia="zh-CN"/>
        </w:rPr>
        <w:t>）</w:t>
      </w:r>
      <w:r>
        <w:rPr>
          <w:rFonts w:hint="default" w:ascii="Times New Roman" w:hAnsi="Times New Roman" w:cs="Times New Roman" w:eastAsiaTheme="minorEastAsia"/>
          <w:b w:val="0"/>
          <w:bCs w:val="0"/>
          <w:color w:val="000000"/>
          <w:sz w:val="24"/>
          <w:szCs w:val="24"/>
          <w:vertAlign w:val="baseline"/>
          <w:lang w:val="en-US" w:eastAsia="zh-CN"/>
        </w:rPr>
        <w:t>要求。</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3、废水</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项目不新增生活污水，工艺过程中无生产废水产生。</w:t>
      </w:r>
    </w:p>
    <w:p>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4、固体废物</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本项目固体废物主要为废液压油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1，废润滑油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2、废齿轮油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3、废矿物油包装桶</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4、废除尘布袋</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 xml:space="preserve">5。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（1）废液压油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1</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根据企业提供资料，压球机设备内需装载液压油，装载量为</w:t>
      </w:r>
      <w:r>
        <w:rPr>
          <w:rFonts w:hint="default" w:ascii="Times New Roman" w:hAnsi="Times New Roman" w:cs="Times New Roman" w:eastAsiaTheme="minorEastAsia"/>
          <w:b w:val="0"/>
          <w:bCs w:val="0"/>
          <w:color w:val="000000"/>
          <w:sz w:val="24"/>
          <w:szCs w:val="24"/>
          <w:vertAlign w:val="baseline"/>
          <w:lang w:val="en-US" w:eastAsia="zh-CN"/>
        </w:rPr>
        <w:t>120</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kg</w:t>
      </w:r>
      <w:r>
        <w:rPr>
          <w:rFonts w:hint="eastAsia" w:ascii="Times New Roman" w:hAnsi="Times New Roman" w:cs="Times New Roman" w:eastAsiaTheme="minorEastAsia"/>
          <w:b w:val="0"/>
          <w:bCs w:val="0"/>
          <w:color w:val="000000"/>
          <w:sz w:val="24"/>
          <w:szCs w:val="24"/>
          <w:vertAlign w:val="baseline"/>
          <w:lang w:val="en-US" w:eastAsia="zh-CN"/>
        </w:rPr>
        <w:t>，每年更换</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次，废液压油产生量为</w:t>
      </w:r>
      <w:r>
        <w:rPr>
          <w:rFonts w:hint="default" w:ascii="Times New Roman" w:hAnsi="Times New Roman" w:cs="Times New Roman" w:eastAsiaTheme="minorEastAsia"/>
          <w:b w:val="0"/>
          <w:bCs w:val="0"/>
          <w:color w:val="000000"/>
          <w:sz w:val="24"/>
          <w:szCs w:val="24"/>
          <w:vertAlign w:val="baseline"/>
          <w:lang w:val="en-US" w:eastAsia="zh-CN"/>
        </w:rPr>
        <w:t>0.12</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。属于危险废物，危险废物类别为</w:t>
      </w:r>
      <w:r>
        <w:rPr>
          <w:rFonts w:hint="default" w:ascii="Times New Roman" w:hAnsi="Times New Roman" w:cs="Times New Roman" w:eastAsiaTheme="minorEastAsia"/>
          <w:b w:val="0"/>
          <w:bCs w:val="0"/>
          <w:color w:val="000000"/>
          <w:sz w:val="24"/>
          <w:szCs w:val="24"/>
          <w:vertAlign w:val="baseline"/>
          <w:lang w:val="en-US" w:eastAsia="zh-CN"/>
        </w:rPr>
        <w:t>HW08</w:t>
      </w:r>
      <w:r>
        <w:rPr>
          <w:rFonts w:hint="eastAsia" w:ascii="Times New Roman" w:hAnsi="Times New Roman" w:cs="Times New Roman" w:eastAsiaTheme="minorEastAsia"/>
          <w:b w:val="0"/>
          <w:bCs w:val="0"/>
          <w:color w:val="000000"/>
          <w:sz w:val="24"/>
          <w:szCs w:val="24"/>
          <w:vertAlign w:val="baseline"/>
          <w:lang w:val="en-US" w:eastAsia="zh-CN"/>
        </w:rPr>
        <w:t>，废物代码为</w:t>
      </w:r>
      <w:r>
        <w:rPr>
          <w:rFonts w:hint="default" w:ascii="Times New Roman" w:hAnsi="Times New Roman" w:cs="Times New Roman" w:eastAsiaTheme="minorEastAsia"/>
          <w:b w:val="0"/>
          <w:bCs w:val="0"/>
          <w:color w:val="000000"/>
          <w:sz w:val="24"/>
          <w:szCs w:val="24"/>
          <w:vertAlign w:val="baseline"/>
          <w:lang w:val="en-US" w:eastAsia="zh-CN"/>
        </w:rPr>
        <w:t>900-218-08</w:t>
      </w:r>
      <w:r>
        <w:rPr>
          <w:rFonts w:hint="eastAsia" w:ascii="Times New Roman" w:hAnsi="Times New Roman" w:cs="Times New Roman" w:eastAsiaTheme="minorEastAsia"/>
          <w:b w:val="0"/>
          <w:bCs w:val="0"/>
          <w:color w:val="000000"/>
          <w:sz w:val="24"/>
          <w:szCs w:val="24"/>
          <w:vertAlign w:val="baseline"/>
          <w:lang w:val="en-US" w:eastAsia="zh-CN"/>
        </w:rPr>
        <w:t xml:space="preserve">。经收集后暂存危废库，委托有资质单位处置。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（2）废润滑油</w:t>
      </w:r>
      <w:r>
        <w:rPr>
          <w:rFonts w:hint="default" w:ascii="Times New Roman" w:hAnsi="Times New Roman" w:cs="Times New Roman" w:eastAsiaTheme="minorEastAsia"/>
          <w:b w:val="0"/>
          <w:bCs w:val="0"/>
          <w:color w:val="000000"/>
          <w:sz w:val="24"/>
          <w:szCs w:val="24"/>
          <w:vertAlign w:val="baseline"/>
          <w:lang w:val="en-US" w:eastAsia="zh-CN"/>
        </w:rPr>
        <w:t>S</w:t>
      </w:r>
      <w:r>
        <w:rPr>
          <w:rFonts w:hint="eastAsia" w:ascii="Times New Roman" w:hAnsi="Times New Roman" w:cs="Times New Roman" w:eastAsiaTheme="minorEastAsia"/>
          <w:b w:val="0"/>
          <w:bCs w:val="0"/>
          <w:color w:val="000000"/>
          <w:sz w:val="24"/>
          <w:szCs w:val="24"/>
          <w:vertAlign w:val="baseline"/>
          <w:lang w:val="en-US" w:eastAsia="zh-CN"/>
        </w:rPr>
        <w:t>2</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项目润滑油用量为</w:t>
      </w:r>
      <w:r>
        <w:rPr>
          <w:rFonts w:hint="default" w:ascii="Times New Roman" w:hAnsi="Times New Roman" w:cs="Times New Roman" w:eastAsiaTheme="minorEastAsia"/>
          <w:b w:val="0"/>
          <w:bCs w:val="0"/>
          <w:color w:val="000000"/>
          <w:sz w:val="24"/>
          <w:szCs w:val="24"/>
          <w:vertAlign w:val="baseline"/>
          <w:lang w:val="en-US" w:eastAsia="zh-CN"/>
        </w:rPr>
        <w:t>0.17</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，用于设备润滑和设备维修，其对油品质要求较低，当废润滑油不能及时回用时，暂存于危废间，委托有资质单位处理。产废量按照用量</w:t>
      </w:r>
      <w:r>
        <w:rPr>
          <w:rFonts w:hint="default" w:ascii="Times New Roman" w:hAnsi="Times New Roman" w:cs="Times New Roman" w:eastAsiaTheme="minorEastAsia"/>
          <w:b w:val="0"/>
          <w:bCs w:val="0"/>
          <w:color w:val="000000"/>
          <w:sz w:val="24"/>
          <w:szCs w:val="24"/>
          <w:vertAlign w:val="baseline"/>
          <w:lang w:val="en-US" w:eastAsia="zh-CN"/>
        </w:rPr>
        <w:t>20</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w:t>
      </w:r>
      <w:r>
        <w:rPr>
          <w:rFonts w:hint="eastAsia" w:ascii="Times New Roman" w:hAnsi="Times New Roman" w:cs="Times New Roman" w:eastAsiaTheme="minorEastAsia"/>
          <w:b w:val="0"/>
          <w:bCs w:val="0"/>
          <w:color w:val="000000"/>
          <w:sz w:val="24"/>
          <w:szCs w:val="24"/>
          <w:vertAlign w:val="baseline"/>
          <w:lang w:val="en-US" w:eastAsia="zh-CN"/>
        </w:rPr>
        <w:t>计算，年产生废润滑油产生量为</w:t>
      </w:r>
      <w:r>
        <w:rPr>
          <w:rFonts w:hint="default" w:ascii="Times New Roman" w:hAnsi="Times New Roman" w:cs="Times New Roman" w:eastAsiaTheme="minorEastAsia"/>
          <w:b w:val="0"/>
          <w:bCs w:val="0"/>
          <w:color w:val="000000"/>
          <w:sz w:val="24"/>
          <w:szCs w:val="24"/>
          <w:vertAlign w:val="baseline"/>
          <w:lang w:val="en-US" w:eastAsia="zh-CN"/>
        </w:rPr>
        <w:t>0.03</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，属于危险废物，危险废物类别为</w:t>
      </w:r>
      <w:r>
        <w:rPr>
          <w:rFonts w:hint="default" w:ascii="Times New Roman" w:hAnsi="Times New Roman" w:cs="Times New Roman" w:eastAsiaTheme="minorEastAsia"/>
          <w:b w:val="0"/>
          <w:bCs w:val="0"/>
          <w:color w:val="000000"/>
          <w:sz w:val="24"/>
          <w:szCs w:val="24"/>
          <w:vertAlign w:val="baseline"/>
          <w:lang w:val="en-US" w:eastAsia="zh-CN"/>
        </w:rPr>
        <w:t>HW08</w:t>
      </w:r>
      <w:r>
        <w:rPr>
          <w:rFonts w:hint="eastAsia" w:ascii="Times New Roman" w:hAnsi="Times New Roman" w:cs="Times New Roman" w:eastAsiaTheme="minorEastAsia"/>
          <w:b w:val="0"/>
          <w:bCs w:val="0"/>
          <w:color w:val="000000"/>
          <w:sz w:val="24"/>
          <w:szCs w:val="24"/>
          <w:vertAlign w:val="baseline"/>
          <w:lang w:val="en-US" w:eastAsia="zh-CN"/>
        </w:rPr>
        <w:t>，废物代码为</w:t>
      </w:r>
      <w:r>
        <w:rPr>
          <w:rFonts w:hint="default" w:ascii="Times New Roman" w:hAnsi="Times New Roman" w:cs="Times New Roman" w:eastAsiaTheme="minorEastAsia"/>
          <w:b w:val="0"/>
          <w:bCs w:val="0"/>
          <w:color w:val="000000"/>
          <w:sz w:val="24"/>
          <w:szCs w:val="24"/>
          <w:vertAlign w:val="baseline"/>
          <w:lang w:val="en-US" w:eastAsia="zh-CN"/>
        </w:rPr>
        <w:t>900-249-08</w:t>
      </w:r>
      <w:r>
        <w:rPr>
          <w:rFonts w:hint="eastAsia" w:ascii="Times New Roman" w:hAnsi="Times New Roman" w:cs="Times New Roman" w:eastAsiaTheme="minorEastAsia"/>
          <w:b w:val="0"/>
          <w:bCs w:val="0"/>
          <w:color w:val="00000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（3）废齿轮油</w:t>
      </w:r>
      <w:r>
        <w:rPr>
          <w:rFonts w:hint="default" w:ascii="Times New Roman" w:hAnsi="Times New Roman" w:cs="Times New Roman" w:eastAsiaTheme="minorEastAsia"/>
          <w:b w:val="0"/>
          <w:bCs w:val="0"/>
          <w:color w:val="000000"/>
          <w:sz w:val="24"/>
          <w:szCs w:val="24"/>
          <w:vertAlign w:val="baseline"/>
          <w:lang w:val="en-US" w:eastAsia="zh-CN"/>
        </w:rPr>
        <w:t>S4</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项目生产线配套的变速器内装载齿轮油，装载量为</w:t>
      </w:r>
      <w:r>
        <w:rPr>
          <w:rFonts w:hint="default" w:ascii="Times New Roman" w:hAnsi="Times New Roman" w:cs="Times New Roman" w:eastAsiaTheme="minorEastAsia"/>
          <w:b w:val="0"/>
          <w:bCs w:val="0"/>
          <w:color w:val="000000"/>
          <w:sz w:val="24"/>
          <w:szCs w:val="24"/>
          <w:vertAlign w:val="baseline"/>
          <w:lang w:val="en-US" w:eastAsia="zh-CN"/>
        </w:rPr>
        <w:t>644kg</w:t>
      </w:r>
      <w:r>
        <w:rPr>
          <w:rFonts w:hint="eastAsia" w:ascii="Times New Roman" w:hAnsi="Times New Roman" w:cs="Times New Roman" w:eastAsiaTheme="minorEastAsia"/>
          <w:b w:val="0"/>
          <w:bCs w:val="0"/>
          <w:color w:val="000000"/>
          <w:sz w:val="24"/>
          <w:szCs w:val="24"/>
          <w:vertAlign w:val="baseline"/>
          <w:lang w:val="en-US" w:eastAsia="zh-CN"/>
        </w:rPr>
        <w:t>，每年更换</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次，废齿轮油产生量为</w:t>
      </w:r>
      <w:r>
        <w:rPr>
          <w:rFonts w:hint="default" w:ascii="Times New Roman" w:hAnsi="Times New Roman" w:cs="Times New Roman" w:eastAsiaTheme="minorEastAsia"/>
          <w:b w:val="0"/>
          <w:bCs w:val="0"/>
          <w:color w:val="000000"/>
          <w:sz w:val="24"/>
          <w:szCs w:val="24"/>
          <w:vertAlign w:val="baseline"/>
          <w:lang w:val="en-US" w:eastAsia="zh-CN"/>
        </w:rPr>
        <w:t>0.64</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。属于危险废物，危险废物类别为</w:t>
      </w:r>
      <w:r>
        <w:rPr>
          <w:rFonts w:hint="default" w:ascii="Times New Roman" w:hAnsi="Times New Roman" w:cs="Times New Roman" w:eastAsiaTheme="minorEastAsia"/>
          <w:b w:val="0"/>
          <w:bCs w:val="0"/>
          <w:color w:val="000000"/>
          <w:sz w:val="24"/>
          <w:szCs w:val="24"/>
          <w:vertAlign w:val="baseline"/>
          <w:lang w:val="en-US" w:eastAsia="zh-CN"/>
        </w:rPr>
        <w:t>HW08</w:t>
      </w:r>
      <w:r>
        <w:rPr>
          <w:rFonts w:hint="eastAsia" w:ascii="Times New Roman" w:hAnsi="Times New Roman" w:cs="Times New Roman" w:eastAsiaTheme="minorEastAsia"/>
          <w:b w:val="0"/>
          <w:bCs w:val="0"/>
          <w:color w:val="000000"/>
          <w:sz w:val="24"/>
          <w:szCs w:val="24"/>
          <w:vertAlign w:val="baseline"/>
          <w:lang w:val="en-US" w:eastAsia="zh-CN"/>
        </w:rPr>
        <w:t>，废物代码为</w:t>
      </w:r>
      <w:r>
        <w:rPr>
          <w:rFonts w:hint="default" w:ascii="Times New Roman" w:hAnsi="Times New Roman" w:cs="Times New Roman" w:eastAsiaTheme="minorEastAsia"/>
          <w:b w:val="0"/>
          <w:bCs w:val="0"/>
          <w:color w:val="000000"/>
          <w:sz w:val="24"/>
          <w:szCs w:val="24"/>
          <w:vertAlign w:val="baseline"/>
          <w:lang w:val="en-US" w:eastAsia="zh-CN"/>
        </w:rPr>
        <w:t>900-217-08</w:t>
      </w:r>
      <w:r>
        <w:rPr>
          <w:rFonts w:hint="eastAsia" w:ascii="Times New Roman" w:hAnsi="Times New Roman" w:cs="Times New Roman" w:eastAsiaTheme="minorEastAsia"/>
          <w:b w:val="0"/>
          <w:bCs w:val="0"/>
          <w:color w:val="000000"/>
          <w:sz w:val="24"/>
          <w:szCs w:val="24"/>
          <w:vertAlign w:val="baseline"/>
          <w:lang w:val="en-US" w:eastAsia="zh-CN"/>
        </w:rPr>
        <w:t xml:space="preserve">。经收集后暂存危废库，委托有资质单位处置。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（4）废矿物油包装桶</w:t>
      </w:r>
      <w:r>
        <w:rPr>
          <w:rFonts w:hint="default" w:ascii="Times New Roman" w:hAnsi="Times New Roman" w:cs="Times New Roman" w:eastAsiaTheme="minorEastAsia"/>
          <w:b w:val="0"/>
          <w:bCs w:val="0"/>
          <w:color w:val="000000"/>
          <w:sz w:val="24"/>
          <w:szCs w:val="24"/>
          <w:vertAlign w:val="baseline"/>
          <w:lang w:val="en-US" w:eastAsia="zh-CN"/>
        </w:rPr>
        <w:t xml:space="preserve">S5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废矿物油包装桶产生量为</w:t>
      </w:r>
      <w:r>
        <w:rPr>
          <w:rFonts w:hint="default" w:ascii="Times New Roman" w:hAnsi="Times New Roman" w:cs="Times New Roman" w:eastAsiaTheme="minorEastAsia"/>
          <w:b w:val="0"/>
          <w:bCs w:val="0"/>
          <w:color w:val="000000"/>
          <w:sz w:val="24"/>
          <w:szCs w:val="24"/>
          <w:vertAlign w:val="baseline"/>
          <w:lang w:val="en-US" w:eastAsia="zh-CN"/>
        </w:rPr>
        <w:t>0.03</w:t>
      </w:r>
      <w:r>
        <w:rPr>
          <w:rFonts w:hint="eastAsia" w:ascii="Times New Roman" w:hAnsi="Times New Roman" w:cs="Times New Roman" w:eastAsiaTheme="minorEastAsia"/>
          <w:b w:val="0"/>
          <w:bCs w:val="0"/>
          <w:color w:val="000000"/>
          <w:sz w:val="24"/>
          <w:szCs w:val="24"/>
          <w:vertAlign w:val="baseline"/>
          <w:lang w:val="en-US" w:eastAsia="zh-CN"/>
        </w:rPr>
        <w:t xml:space="preserve"> </w:t>
      </w:r>
      <w:r>
        <w:rPr>
          <w:rFonts w:hint="default" w:ascii="Times New Roman" w:hAnsi="Times New Roman" w:cs="Times New Roman" w:eastAsiaTheme="minorEastAsia"/>
          <w:b w:val="0"/>
          <w:bCs w:val="0"/>
          <w:color w:val="000000"/>
          <w:sz w:val="24"/>
          <w:szCs w:val="24"/>
          <w:vertAlign w:val="baseline"/>
          <w:lang w:val="en-US" w:eastAsia="zh-CN"/>
        </w:rPr>
        <w:t>t/a</w:t>
      </w:r>
      <w:r>
        <w:rPr>
          <w:rFonts w:hint="eastAsia" w:ascii="Times New Roman" w:hAnsi="Times New Roman" w:cs="Times New Roman" w:eastAsiaTheme="minorEastAsia"/>
          <w:b w:val="0"/>
          <w:bCs w:val="0"/>
          <w:color w:val="000000"/>
          <w:sz w:val="24"/>
          <w:szCs w:val="24"/>
          <w:vertAlign w:val="baseline"/>
          <w:lang w:val="en-US" w:eastAsia="zh-CN"/>
        </w:rPr>
        <w:t>，根据《国家危险废物名录》（</w:t>
      </w:r>
      <w:r>
        <w:rPr>
          <w:rFonts w:hint="default" w:ascii="Times New Roman" w:hAnsi="Times New Roman" w:cs="Times New Roman" w:eastAsiaTheme="minorEastAsia"/>
          <w:b w:val="0"/>
          <w:bCs w:val="0"/>
          <w:color w:val="000000"/>
          <w:sz w:val="24"/>
          <w:szCs w:val="24"/>
          <w:vertAlign w:val="baseline"/>
          <w:lang w:val="en-US" w:eastAsia="zh-CN"/>
        </w:rPr>
        <w:t>2021</w:t>
      </w:r>
      <w:r>
        <w:rPr>
          <w:rFonts w:hint="eastAsia" w:ascii="Times New Roman" w:hAnsi="Times New Roman" w:cs="Times New Roman" w:eastAsiaTheme="minorEastAsia"/>
          <w:b w:val="0"/>
          <w:bCs w:val="0"/>
          <w:color w:val="000000"/>
          <w:sz w:val="24"/>
          <w:szCs w:val="24"/>
          <w:vertAlign w:val="baseline"/>
          <w:lang w:val="en-US" w:eastAsia="zh-CN"/>
        </w:rPr>
        <w:t>版）</w:t>
      </w:r>
      <w:r>
        <w:rPr>
          <w:rFonts w:hint="default" w:ascii="Times New Roman" w:hAnsi="Times New Roman" w:cs="Times New Roman" w:eastAsiaTheme="minorEastAsia"/>
          <w:b w:val="0"/>
          <w:bCs w:val="0"/>
          <w:color w:val="000000"/>
          <w:sz w:val="24"/>
          <w:szCs w:val="24"/>
          <w:vertAlign w:val="baseline"/>
          <w:lang w:val="en-US" w:eastAsia="zh-CN"/>
        </w:rPr>
        <w:t>HW08</w:t>
      </w:r>
      <w:r>
        <w:rPr>
          <w:rFonts w:hint="eastAsia" w:ascii="Times New Roman" w:hAnsi="Times New Roman" w:cs="Times New Roman" w:eastAsiaTheme="minorEastAsia"/>
          <w:b w:val="0"/>
          <w:bCs w:val="0"/>
          <w:color w:val="000000"/>
          <w:sz w:val="24"/>
          <w:szCs w:val="24"/>
          <w:vertAlign w:val="baseline"/>
          <w:lang w:val="en-US" w:eastAsia="zh-CN"/>
        </w:rPr>
        <w:t>其他废物，危废代码为</w:t>
      </w:r>
      <w:r>
        <w:rPr>
          <w:rFonts w:hint="default" w:ascii="Times New Roman" w:hAnsi="Times New Roman" w:cs="Times New Roman" w:eastAsiaTheme="minorEastAsia"/>
          <w:b w:val="0"/>
          <w:bCs w:val="0"/>
          <w:color w:val="000000"/>
          <w:sz w:val="24"/>
          <w:szCs w:val="24"/>
          <w:vertAlign w:val="baseline"/>
          <w:lang w:val="en-US" w:eastAsia="zh-CN"/>
        </w:rPr>
        <w:t>900-249-08</w:t>
      </w:r>
      <w:r>
        <w:rPr>
          <w:rFonts w:hint="eastAsia" w:ascii="Times New Roman" w:hAnsi="Times New Roman" w:cs="Times New Roman" w:eastAsiaTheme="minorEastAsia"/>
          <w:b w:val="0"/>
          <w:bCs w:val="0"/>
          <w:color w:val="000000"/>
          <w:sz w:val="24"/>
          <w:szCs w:val="24"/>
          <w:vertAlign w:val="baseline"/>
          <w:lang w:val="en-US" w:eastAsia="zh-CN"/>
        </w:rPr>
        <w:t xml:space="preserve">，暂存于危废间，委托有资质公司进行处置。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（5）废除尘布袋</w:t>
      </w:r>
      <w:r>
        <w:rPr>
          <w:rFonts w:hint="default" w:ascii="Times New Roman" w:hAnsi="Times New Roman" w:cs="Times New Roman" w:eastAsiaTheme="minorEastAsia"/>
          <w:b w:val="0"/>
          <w:bCs w:val="0"/>
          <w:color w:val="000000"/>
          <w:sz w:val="24"/>
          <w:szCs w:val="24"/>
          <w:vertAlign w:val="baseline"/>
          <w:lang w:val="en-US" w:eastAsia="zh-CN"/>
        </w:rPr>
        <w:t xml:space="preserve">S6 </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项目废气处理系统共计</w:t>
      </w:r>
      <w:r>
        <w:rPr>
          <w:rFonts w:hint="default" w:ascii="Times New Roman" w:hAnsi="Times New Roman" w:cs="Times New Roman" w:eastAsiaTheme="minorEastAsia"/>
          <w:b w:val="0"/>
          <w:bCs w:val="0"/>
          <w:color w:val="000000"/>
          <w:sz w:val="24"/>
          <w:szCs w:val="24"/>
          <w:vertAlign w:val="baseline"/>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套袋式除尘器，其中有</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套袋式除尘器处理石灰块进料及破碎过程中产生的粉尘，不涉及铝灰，属于一般固体废物，每</w:t>
      </w:r>
      <w:r>
        <w:rPr>
          <w:rFonts w:hint="default" w:ascii="Times New Roman" w:hAnsi="Times New Roman" w:cs="Times New Roman" w:eastAsiaTheme="minorEastAsia"/>
          <w:b w:val="0"/>
          <w:bCs w:val="0"/>
          <w:color w:val="000000"/>
          <w:sz w:val="24"/>
          <w:szCs w:val="24"/>
          <w:vertAlign w:val="baseline"/>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年更换</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次，外卖综合利用；</w:t>
      </w:r>
      <w:r>
        <w:rPr>
          <w:rFonts w:hint="default" w:ascii="Times New Roman" w:hAnsi="Times New Roman" w:cs="Times New Roman" w:eastAsiaTheme="minorEastAsia"/>
          <w:b w:val="0"/>
          <w:bCs w:val="0"/>
          <w:color w:val="000000"/>
          <w:sz w:val="24"/>
          <w:szCs w:val="24"/>
          <w:vertAlign w:val="baseline"/>
          <w:lang w:val="en-US" w:eastAsia="zh-CN"/>
        </w:rPr>
        <w:t>2</w:t>
      </w:r>
      <w:r>
        <w:rPr>
          <w:rFonts w:hint="eastAsia" w:ascii="Times New Roman" w:hAnsi="Times New Roman" w:cs="Times New Roman" w:eastAsiaTheme="minorEastAsia"/>
          <w:b w:val="0"/>
          <w:bCs w:val="0"/>
          <w:color w:val="000000"/>
          <w:sz w:val="24"/>
          <w:szCs w:val="24"/>
          <w:vertAlign w:val="baseline"/>
          <w:lang w:val="en-US" w:eastAsia="zh-CN"/>
        </w:rPr>
        <w:t>套袋式除尘器处理粉尘含铝灰，废除尘布袋沾染铝灰，属于危险废物，每</w:t>
      </w:r>
      <w:r>
        <w:rPr>
          <w:rFonts w:hint="default" w:ascii="Times New Roman" w:hAnsi="Times New Roman" w:cs="Times New Roman" w:eastAsiaTheme="minorEastAsia"/>
          <w:b w:val="0"/>
          <w:bCs w:val="0"/>
          <w:color w:val="000000"/>
          <w:sz w:val="24"/>
          <w:szCs w:val="24"/>
          <w:vertAlign w:val="baseline"/>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年更换</w:t>
      </w:r>
      <w:r>
        <w:rPr>
          <w:rFonts w:hint="default" w:ascii="Times New Roman" w:hAnsi="Times New Roman" w:cs="Times New Roman" w:eastAsiaTheme="minorEastAsia"/>
          <w:b w:val="0"/>
          <w:bCs w:val="0"/>
          <w:color w:val="000000"/>
          <w:sz w:val="24"/>
          <w:szCs w:val="24"/>
          <w:vertAlign w:val="baseline"/>
          <w:lang w:val="en-US" w:eastAsia="zh-CN"/>
        </w:rPr>
        <w:t>1</w:t>
      </w:r>
      <w:r>
        <w:rPr>
          <w:rFonts w:hint="eastAsia" w:ascii="Times New Roman" w:hAnsi="Times New Roman" w:cs="Times New Roman" w:eastAsiaTheme="minorEastAsia"/>
          <w:b w:val="0"/>
          <w:bCs w:val="0"/>
          <w:color w:val="000000"/>
          <w:sz w:val="24"/>
          <w:szCs w:val="24"/>
          <w:vertAlign w:val="baseline"/>
          <w:lang w:val="en-US" w:eastAsia="zh-CN"/>
        </w:rPr>
        <w:t>次，危险废物类别为</w:t>
      </w:r>
      <w:r>
        <w:rPr>
          <w:rFonts w:hint="default" w:ascii="Times New Roman" w:hAnsi="Times New Roman" w:cs="Times New Roman" w:eastAsiaTheme="minorEastAsia"/>
          <w:b w:val="0"/>
          <w:bCs w:val="0"/>
          <w:color w:val="000000"/>
          <w:sz w:val="24"/>
          <w:szCs w:val="24"/>
          <w:vertAlign w:val="baseline"/>
          <w:lang w:val="en-US" w:eastAsia="zh-CN"/>
        </w:rPr>
        <w:t>HW49</w:t>
      </w:r>
      <w:r>
        <w:rPr>
          <w:rFonts w:hint="eastAsia" w:ascii="Times New Roman" w:hAnsi="Times New Roman" w:cs="Times New Roman" w:eastAsiaTheme="minorEastAsia"/>
          <w:b w:val="0"/>
          <w:bCs w:val="0"/>
          <w:color w:val="000000"/>
          <w:sz w:val="24"/>
          <w:szCs w:val="24"/>
          <w:vertAlign w:val="baseline"/>
          <w:lang w:val="en-US" w:eastAsia="zh-CN"/>
        </w:rPr>
        <w:t>，废物代码为</w:t>
      </w:r>
      <w:r>
        <w:rPr>
          <w:rFonts w:hint="default" w:ascii="Times New Roman" w:hAnsi="Times New Roman" w:cs="Times New Roman" w:eastAsiaTheme="minorEastAsia"/>
          <w:b w:val="0"/>
          <w:bCs w:val="0"/>
          <w:color w:val="000000"/>
          <w:sz w:val="24"/>
          <w:szCs w:val="24"/>
          <w:vertAlign w:val="baseline"/>
          <w:lang w:val="en-US" w:eastAsia="zh-CN"/>
        </w:rPr>
        <w:t>900-041-49</w:t>
      </w:r>
      <w:r>
        <w:rPr>
          <w:rFonts w:hint="eastAsia" w:ascii="Times New Roman" w:hAnsi="Times New Roman" w:cs="Times New Roman" w:eastAsiaTheme="minorEastAsia"/>
          <w:b w:val="0"/>
          <w:bCs w:val="0"/>
          <w:color w:val="000000"/>
          <w:sz w:val="24"/>
          <w:szCs w:val="24"/>
          <w:vertAlign w:val="baseline"/>
          <w:lang w:val="en-US" w:eastAsia="zh-CN"/>
        </w:rPr>
        <w:t>，暂存于危废间，委托有资质单位处理。</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竣工环境保护验收监测结果表明：本次验收项目产生的有组织废气、无组织废气、噪声经处理设施处理后均稳定达标排放；项目生产过程中产生的</w:t>
      </w:r>
      <w:r>
        <w:rPr>
          <w:rFonts w:hint="eastAsia" w:ascii="Times New Roman" w:hAnsi="Times New Roman" w:cs="Times New Roman" w:eastAsiaTheme="minorEastAsia"/>
          <w:b w:val="0"/>
          <w:bCs w:val="0"/>
          <w:color w:val="000000"/>
          <w:sz w:val="24"/>
          <w:szCs w:val="24"/>
          <w:vertAlign w:val="baseline"/>
          <w:lang w:val="en-US" w:eastAsia="zh-CN"/>
        </w:rPr>
        <w:t>废水和</w:t>
      </w:r>
      <w:r>
        <w:rPr>
          <w:rFonts w:hint="default" w:ascii="Times New Roman" w:hAnsi="Times New Roman" w:cs="Times New Roman" w:eastAsiaTheme="minorEastAsia"/>
          <w:b w:val="0"/>
          <w:bCs w:val="0"/>
          <w:color w:val="000000"/>
          <w:sz w:val="24"/>
          <w:szCs w:val="24"/>
          <w:vertAlign w:val="baseline"/>
          <w:lang w:val="en-US" w:eastAsia="zh-CN"/>
        </w:rPr>
        <w:t>固废处置措施合理有效，去向明确，对外环境影响较小。综上所述，</w:t>
      </w:r>
      <w:r>
        <w:rPr>
          <w:rFonts w:hint="eastAsia" w:ascii="Times New Roman" w:hAnsi="Times New Roman" w:cs="Times New Roman" w:eastAsiaTheme="minorEastAsia"/>
          <w:b w:val="0"/>
          <w:bCs w:val="0"/>
          <w:color w:val="000000"/>
          <w:sz w:val="24"/>
          <w:szCs w:val="24"/>
          <w:vertAlign w:val="baseline"/>
          <w:lang w:val="en-US" w:eastAsia="zh-CN"/>
        </w:rPr>
        <w:t>聊城信源集团有限公司工业固废综合利用项目（一期）</w:t>
      </w:r>
      <w:r>
        <w:rPr>
          <w:rFonts w:hint="default" w:ascii="Times New Roman" w:hAnsi="Times New Roman" w:cs="Times New Roman" w:eastAsiaTheme="minorEastAsia"/>
          <w:b w:val="0"/>
          <w:bCs w:val="0"/>
          <w:color w:val="000000"/>
          <w:sz w:val="24"/>
          <w:szCs w:val="24"/>
          <w:vertAlign w:val="baseline"/>
          <w:lang w:val="en-US" w:eastAsia="zh-CN"/>
        </w:rPr>
        <w:t>满足建设项目竣工环境保护验收条件。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四、工程建设对环境的影响</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验收监测期间，项目产生的废气、噪声能够达标排放，废水、固体废物能够得到妥善处理。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五、验收结论</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聊城信源集团有限公司在项目实施过程中按照相关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六、后续要求</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1、加强车间管理，安排专人及时清理车间地面上撒漏的物料，保持车间地面清洁；</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2</w:t>
      </w:r>
      <w:r>
        <w:rPr>
          <w:rFonts w:hint="default" w:ascii="Times New Roman" w:hAnsi="Times New Roman" w:cs="Times New Roman" w:eastAsiaTheme="minorEastAsia"/>
          <w:b w:val="0"/>
          <w:bCs w:val="0"/>
          <w:color w:val="000000"/>
          <w:sz w:val="24"/>
          <w:szCs w:val="24"/>
          <w:vertAlign w:val="baseline"/>
          <w:lang w:val="en-US" w:eastAsia="zh-CN"/>
        </w:rPr>
        <w:t>、定期检查废气收集设施的运行情况，确保废气有效收集和处理；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3</w:t>
      </w:r>
      <w:r>
        <w:rPr>
          <w:rFonts w:hint="default" w:ascii="Times New Roman" w:hAnsi="Times New Roman" w:cs="Times New Roman" w:eastAsiaTheme="minorEastAsia"/>
          <w:b w:val="0"/>
          <w:bCs w:val="0"/>
          <w:color w:val="000000"/>
          <w:sz w:val="24"/>
          <w:szCs w:val="24"/>
          <w:vertAlign w:val="baseline"/>
          <w:lang w:val="en-US" w:eastAsia="zh-CN"/>
        </w:rPr>
        <w:t>、</w:t>
      </w:r>
      <w:r>
        <w:rPr>
          <w:rFonts w:hint="eastAsia" w:ascii="Times New Roman" w:hAnsi="Times New Roman" w:cs="Times New Roman" w:eastAsiaTheme="minorEastAsia"/>
          <w:b w:val="0"/>
          <w:bCs w:val="0"/>
          <w:color w:val="000000"/>
          <w:sz w:val="24"/>
          <w:szCs w:val="24"/>
          <w:vertAlign w:val="baseline"/>
          <w:lang w:val="en-US" w:eastAsia="zh-CN"/>
        </w:rPr>
        <w:t>根据《固定污染源废气监测点位设置技术规范》（</w:t>
      </w:r>
      <w:r>
        <w:rPr>
          <w:rFonts w:hint="default" w:ascii="Times New Roman" w:hAnsi="Times New Roman" w:cs="Times New Roman" w:eastAsiaTheme="minorEastAsia"/>
          <w:b w:val="0"/>
          <w:bCs w:val="0"/>
          <w:color w:val="000000"/>
          <w:sz w:val="24"/>
          <w:szCs w:val="24"/>
          <w:vertAlign w:val="baseline"/>
          <w:lang w:val="en-US" w:eastAsia="zh-CN"/>
        </w:rPr>
        <w:t>DB37/T 3535-2019</w:t>
      </w:r>
      <w:r>
        <w:rPr>
          <w:rFonts w:hint="eastAsia" w:ascii="Times New Roman" w:hAnsi="Times New Roman" w:cs="Times New Roman" w:eastAsiaTheme="minorEastAsia"/>
          <w:b w:val="0"/>
          <w:bCs w:val="0"/>
          <w:color w:val="000000"/>
          <w:sz w:val="24"/>
          <w:szCs w:val="24"/>
          <w:vertAlign w:val="baseline"/>
          <w:lang w:val="en-US" w:eastAsia="zh-CN"/>
        </w:rPr>
        <w:t>）的要求，规范设置大气污染物监测平台、监测点位和监测孔</w:t>
      </w:r>
      <w:r>
        <w:rPr>
          <w:rFonts w:hint="default" w:ascii="Times New Roman" w:hAnsi="Times New Roman" w:cs="Times New Roman" w:eastAsiaTheme="minorEastAsia"/>
          <w:b w:val="0"/>
          <w:bCs w:val="0"/>
          <w:color w:val="000000"/>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七、验收人员信息</w:t>
      </w:r>
    </w:p>
    <w:p>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见附件。</w:t>
      </w: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364" w:firstLineChars="152"/>
        <w:jc w:val="right"/>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sz w:val="24"/>
          <w:szCs w:val="24"/>
          <w:lang w:eastAsia="zh-CN"/>
        </w:rPr>
        <w:t>聊城信源集团有限公司</w:t>
      </w:r>
    </w:p>
    <w:p>
      <w:pPr>
        <w:keepNext w:val="0"/>
        <w:keepLines w:val="0"/>
        <w:pageBreakBefore w:val="0"/>
        <w:widowControl w:val="0"/>
        <w:kinsoku/>
        <w:wordWrap/>
        <w:overflowPunct/>
        <w:topLinePunct w:val="0"/>
        <w:autoSpaceDE/>
        <w:autoSpaceDN/>
        <w:bidi w:val="0"/>
        <w:adjustRightInd w:val="0"/>
        <w:snapToGrid/>
        <w:spacing w:line="560" w:lineRule="exact"/>
        <w:ind w:right="0" w:firstLine="6480" w:firstLineChars="2700"/>
        <w:textAlignment w:val="auto"/>
        <w:outlineLvl w:val="9"/>
        <w:rPr>
          <w:rFonts w:hint="default" w:ascii="Times New Roman" w:hAnsi="Times New Roman" w:cs="Times New Roman" w:eastAsiaTheme="minorEastAsia"/>
          <w:color w:val="auto"/>
          <w:sz w:val="24"/>
          <w:szCs w:val="24"/>
          <w:shd w:val="clear" w:color="auto" w:fill="FFFFFF"/>
          <w:lang w:bidi="ar"/>
        </w:r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3</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06</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25</w:t>
      </w:r>
      <w:r>
        <w:rPr>
          <w:rFonts w:hint="default" w:ascii="Times New Roman" w:hAnsi="Times New Roman" w:cs="Times New Roman" w:eastAsiaTheme="minorEastAsia"/>
          <w:color w:val="auto"/>
          <w:sz w:val="24"/>
          <w:szCs w:val="24"/>
          <w:shd w:val="clear" w:color="auto" w:fill="FFFFFF"/>
          <w:lang w:bidi="ar"/>
        </w:rPr>
        <w:t>日</w:t>
      </w:r>
    </w:p>
    <w:p>
      <w:pPr>
        <w:pStyle w:val="2"/>
        <w:rPr>
          <w:rFonts w:hint="default"/>
        </w:rPr>
      </w:pPr>
    </w:p>
    <w:p>
      <w:pPr>
        <w:pStyle w:val="14"/>
        <w:rPr>
          <w:rFonts w:hint="default"/>
        </w:rPr>
        <w:sectPr>
          <w:footerReference r:id="rId3" w:type="default"/>
          <w:pgSz w:w="11906" w:h="16838"/>
          <w:pgMar w:top="1474" w:right="1588" w:bottom="1134" w:left="1588"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eastAsia="宋体"/>
          <w:lang w:eastAsia="zh-CN"/>
        </w:rPr>
      </w:pPr>
      <w:r>
        <w:rPr>
          <w:rFonts w:hint="eastAsia"/>
          <w:b/>
          <w:bCs/>
          <w:sz w:val="24"/>
          <w:szCs w:val="24"/>
          <w:lang w:eastAsia="zh-CN"/>
        </w:rPr>
        <w:t>附件：</w:t>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63FEE"/>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C7541D8"/>
    <w:rsid w:val="0C8223EB"/>
    <w:rsid w:val="10482845"/>
    <w:rsid w:val="10713983"/>
    <w:rsid w:val="110F3E45"/>
    <w:rsid w:val="140B7F29"/>
    <w:rsid w:val="153152B4"/>
    <w:rsid w:val="16154F53"/>
    <w:rsid w:val="17B71A49"/>
    <w:rsid w:val="182F2017"/>
    <w:rsid w:val="18F356AC"/>
    <w:rsid w:val="19A12421"/>
    <w:rsid w:val="1AAE2376"/>
    <w:rsid w:val="1B1851B0"/>
    <w:rsid w:val="1D0B3664"/>
    <w:rsid w:val="1E77130C"/>
    <w:rsid w:val="1F7E33E3"/>
    <w:rsid w:val="201C0F35"/>
    <w:rsid w:val="208C7EE6"/>
    <w:rsid w:val="20C33720"/>
    <w:rsid w:val="218C6A2F"/>
    <w:rsid w:val="22B36145"/>
    <w:rsid w:val="26F95E73"/>
    <w:rsid w:val="270B5883"/>
    <w:rsid w:val="288C09DE"/>
    <w:rsid w:val="29EC3253"/>
    <w:rsid w:val="2A2A5D1E"/>
    <w:rsid w:val="2ABB7EB6"/>
    <w:rsid w:val="2F1728B1"/>
    <w:rsid w:val="30674F5B"/>
    <w:rsid w:val="30EE4C7F"/>
    <w:rsid w:val="35475771"/>
    <w:rsid w:val="3BD50FCD"/>
    <w:rsid w:val="42A64878"/>
    <w:rsid w:val="44756DC2"/>
    <w:rsid w:val="44CD1674"/>
    <w:rsid w:val="452C453B"/>
    <w:rsid w:val="47925F0D"/>
    <w:rsid w:val="4D5558B4"/>
    <w:rsid w:val="52B018E5"/>
    <w:rsid w:val="53DD36D8"/>
    <w:rsid w:val="54EE0658"/>
    <w:rsid w:val="5A0C3D15"/>
    <w:rsid w:val="5BAF6C35"/>
    <w:rsid w:val="5BCB7408"/>
    <w:rsid w:val="5C084E7C"/>
    <w:rsid w:val="60A878DC"/>
    <w:rsid w:val="60B82B42"/>
    <w:rsid w:val="62536A85"/>
    <w:rsid w:val="63AD370C"/>
    <w:rsid w:val="641B4FF7"/>
    <w:rsid w:val="64402966"/>
    <w:rsid w:val="649460BF"/>
    <w:rsid w:val="662B0C58"/>
    <w:rsid w:val="68D4001D"/>
    <w:rsid w:val="6A4662AD"/>
    <w:rsid w:val="6A7038C2"/>
    <w:rsid w:val="6A936D28"/>
    <w:rsid w:val="6C9227DE"/>
    <w:rsid w:val="6D4541F6"/>
    <w:rsid w:val="6F5F79E8"/>
    <w:rsid w:val="74EE4B98"/>
    <w:rsid w:val="75926377"/>
    <w:rsid w:val="7696248B"/>
    <w:rsid w:val="76A96C4B"/>
    <w:rsid w:val="7B910714"/>
    <w:rsid w:val="7D422132"/>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next w:val="1"/>
    <w:qFormat/>
    <w:uiPriority w:val="0"/>
    <w:rPr>
      <w:rFonts w:ascii="宋体" w:hAnsi="Courier New"/>
    </w:rPr>
  </w:style>
  <w:style w:type="paragraph" w:styleId="4">
    <w:name w:val="List"/>
    <w:basedOn w:val="1"/>
    <w:next w:val="1"/>
    <w:qFormat/>
    <w:uiPriority w:val="0"/>
    <w:pPr>
      <w:ind w:left="200" w:hanging="200" w:hangingChars="200"/>
    </w:pPr>
    <w:rPr>
      <w:szCs w:val="24"/>
    </w:rPr>
  </w:style>
  <w:style w:type="paragraph" w:styleId="5">
    <w:name w:val="annotation text"/>
    <w:basedOn w:val="1"/>
    <w:link w:val="28"/>
    <w:qFormat/>
    <w:uiPriority w:val="0"/>
    <w:pPr>
      <w:jc w:val="left"/>
    </w:pPr>
    <w:rPr>
      <w:rFonts w:ascii="Times New Roman" w:hAnsi="Times New Roman"/>
      <w:szCs w:val="20"/>
    </w:rPr>
  </w:style>
  <w:style w:type="paragraph" w:styleId="6">
    <w:name w:val="Body Text"/>
    <w:basedOn w:val="1"/>
    <w:link w:val="26"/>
    <w:qFormat/>
    <w:uiPriority w:val="0"/>
    <w:pPr>
      <w:spacing w:after="120"/>
    </w:pPr>
    <w:rPr>
      <w:rFonts w:ascii="Times New Roman" w:hAnsi="Times New Roman"/>
      <w:szCs w:val="20"/>
    </w:rPr>
  </w:style>
  <w:style w:type="paragraph" w:styleId="7">
    <w:name w:val="Body Text Indent"/>
    <w:basedOn w:val="1"/>
    <w:next w:val="8"/>
    <w:unhideWhenUsed/>
    <w:qFormat/>
    <w:uiPriority w:val="99"/>
    <w:pPr>
      <w:ind w:left="420" w:leftChars="200"/>
    </w:p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rPr>
  </w:style>
  <w:style w:type="paragraph" w:styleId="9">
    <w:name w:val="Plain Text"/>
    <w:basedOn w:val="1"/>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Body Text First Indent 2"/>
    <w:basedOn w:val="7"/>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paragraph" w:customStyle="1" w:styleId="19">
    <w:name w:val="li_正文"/>
    <w:basedOn w:val="1"/>
    <w:qFormat/>
    <w:uiPriority w:val="0"/>
    <w:pPr>
      <w:ind w:firstLine="200" w:firstLineChars="200"/>
      <w:jc w:val="left"/>
    </w:pPr>
    <w:rPr>
      <w:sz w:val="28"/>
      <w:szCs w:val="28"/>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批注框文本 Char"/>
    <w:basedOn w:val="17"/>
    <w:link w:val="10"/>
    <w:semiHidden/>
    <w:qFormat/>
    <w:uiPriority w:val="99"/>
    <w:rPr>
      <w:rFonts w:ascii="Calibri" w:hAnsi="Calibri" w:eastAsia="宋体" w:cs="Times New Roman"/>
      <w:kern w:val="2"/>
      <w:sz w:val="18"/>
      <w:szCs w:val="18"/>
    </w:rPr>
  </w:style>
  <w:style w:type="paragraph" w:customStyle="1" w:styleId="23">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unhideWhenUsed/>
    <w:qFormat/>
    <w:uiPriority w:val="99"/>
    <w:pPr>
      <w:ind w:firstLine="420" w:firstLineChars="200"/>
    </w:pPr>
  </w:style>
  <w:style w:type="paragraph" w:customStyle="1" w:styleId="25">
    <w:name w:val="正1"/>
    <w:basedOn w:val="1"/>
    <w:link w:val="30"/>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6"/>
    <w:qFormat/>
    <w:uiPriority w:val="0"/>
    <w:rPr>
      <w:kern w:val="2"/>
      <w:sz w:val="21"/>
    </w:rPr>
  </w:style>
  <w:style w:type="paragraph" w:customStyle="1" w:styleId="27">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5"/>
    <w:qFormat/>
    <w:uiPriority w:val="0"/>
    <w:rPr>
      <w:kern w:val="2"/>
      <w:sz w:val="21"/>
    </w:rPr>
  </w:style>
  <w:style w:type="paragraph" w:customStyle="1" w:styleId="29">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qFormat/>
    <w:uiPriority w:val="0"/>
    <w:rPr>
      <w:rFonts w:ascii="Calibri" w:hAnsi="Calibri" w:eastAsia="楷体_GB2312"/>
      <w:kern w:val="2"/>
      <w:sz w:val="24"/>
      <w:szCs w:val="24"/>
    </w:rPr>
  </w:style>
  <w:style w:type="paragraph" w:customStyle="1" w:styleId="31">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4382</Words>
  <Characters>4951</Characters>
  <Lines>18</Lines>
  <Paragraphs>5</Paragraphs>
  <TotalTime>0</TotalTime>
  <ScaleCrop>false</ScaleCrop>
  <LinksUpToDate>false</LinksUpToDate>
  <CharactersWithSpaces>5022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2023-07-06T08:31:14Z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DAFD249D54E7440C822FD09DA75CBC3C</vt:lpwstr>
  </property>
</Properties>
</file>