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18E9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bCs/>
          <w:sz w:val="28"/>
          <w:szCs w:val="28"/>
          <w:lang w:val="en-US" w:eastAsia="zh-CN"/>
        </w:rPr>
      </w:pPr>
      <w:r>
        <w:rPr>
          <w:rFonts w:hint="eastAsia" w:ascii="Times New Roman" w:hAnsi="Times New Roman" w:cs="Times New Roman"/>
          <w:b/>
          <w:bCs/>
          <w:sz w:val="28"/>
          <w:szCs w:val="28"/>
          <w:lang w:val="en-US" w:eastAsia="zh-CN"/>
        </w:rPr>
        <w:t>山东玖玺环保科技有限公司实验室项目</w:t>
      </w:r>
    </w:p>
    <w:p w14:paraId="78F467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bCs/>
          <w:sz w:val="32"/>
          <w:szCs w:val="32"/>
          <w:lang w:eastAsia="zh-CN"/>
        </w:rPr>
      </w:pPr>
      <w:r>
        <w:rPr>
          <w:rFonts w:hint="default" w:ascii="Times New Roman" w:hAnsi="Times New Roman" w:eastAsia="宋体" w:cs="Times New Roman"/>
          <w:b/>
          <w:bCs/>
          <w:sz w:val="28"/>
          <w:szCs w:val="28"/>
          <w:lang w:eastAsia="zh-CN"/>
        </w:rPr>
        <w:t>竣工环境保护验收其他需要说明的事项</w:t>
      </w:r>
    </w:p>
    <w:p w14:paraId="7FEAF9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 保护设施外的其他环境保护对策措施的实施情况，以及整改工作情况等。现将建设单位需要说明的具体内容和要求列举如下：</w:t>
      </w:r>
    </w:p>
    <w:p w14:paraId="37916CE9">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14:paraId="542E3359">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14:paraId="466236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14:paraId="07BDFEA5">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14:paraId="092A49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14:paraId="3AF6AE18">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14:paraId="59E9EF42">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山东玖玺环保科技有限公司成立于2022年2月，位于聊城市茌平区信发办事处雷庄村北环路（茌平县宏源建材有限公司院内办公楼101-318室），随着环保行业的发展，企业对环保服务的需求日益剧增，为更好的服务茌平区企业，山东玖玺环保科技有限公司建设山东玖玺环保科技有限公司实验室项目，项目建成后达到了年检10万个样品的能力。</w:t>
      </w:r>
    </w:p>
    <w:p w14:paraId="08B09DDD">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3</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8</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山东玖玺环保科技有限公司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山东蔚海蓝天环境科技集团有限公司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山东玖玺环保科技有限公司实验室项目</w:t>
      </w:r>
      <w:r>
        <w:rPr>
          <w:rFonts w:ascii="Times New Roman" w:hAnsi="Times New Roman" w:eastAsia="宋体"/>
          <w:color w:val="auto"/>
          <w:sz w:val="24"/>
          <w:szCs w:val="24"/>
          <w:highlight w:val="none"/>
        </w:rPr>
        <w:t>环境影响报告表》，202</w:t>
      </w:r>
      <w:r>
        <w:rPr>
          <w:rFonts w:hint="eastAsia" w:ascii="Times New Roman" w:hAnsi="Times New Roman" w:eastAsia="宋体"/>
          <w:color w:val="auto"/>
          <w:sz w:val="24"/>
          <w:szCs w:val="24"/>
          <w:highlight w:val="none"/>
          <w:lang w:val="en-US" w:eastAsia="zh-CN"/>
        </w:rPr>
        <w:t>3</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9</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12</w:t>
      </w:r>
      <w:r>
        <w:rPr>
          <w:rFonts w:ascii="Times New Roman" w:hAnsi="Times New Roman" w:eastAsia="宋体"/>
          <w:color w:val="auto"/>
          <w:sz w:val="24"/>
          <w:szCs w:val="24"/>
          <w:highlight w:val="none"/>
        </w:rPr>
        <w:t>日聊城市茌平区行政审批服务局以</w:t>
      </w:r>
      <w:r>
        <w:rPr>
          <w:rFonts w:hint="eastAsia" w:ascii="Times New Roman" w:hAnsi="Times New Roman" w:eastAsia="宋体"/>
          <w:color w:val="auto"/>
          <w:sz w:val="24"/>
          <w:szCs w:val="24"/>
          <w:highlight w:val="none"/>
          <w:lang w:eastAsia="zh-CN"/>
        </w:rPr>
        <w:t>聊茌行审环管〔202</w:t>
      </w:r>
      <w:r>
        <w:rPr>
          <w:rFonts w:hint="eastAsia"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62</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p>
    <w:p w14:paraId="4AD18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highlight w:val="none"/>
          <w:lang w:val="en-US" w:eastAsia="zh-CN"/>
        </w:rPr>
        <w:t>2024年11月，</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11</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22</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11</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25</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和11月26日</w:t>
      </w:r>
      <w:r>
        <w:rPr>
          <w:rFonts w:ascii="Times New Roman" w:hAnsi="Times New Roman" w:eastAsia="宋体" w:cs="Times New Roman"/>
          <w:color w:val="auto"/>
          <w:sz w:val="24"/>
          <w:szCs w:val="24"/>
          <w:highlight w:val="none"/>
        </w:rPr>
        <w:t>对</w:t>
      </w:r>
      <w:r>
        <w:rPr>
          <w:rFonts w:hint="eastAsia" w:ascii="Times New Roman" w:hAnsi="Times New Roman" w:eastAsia="宋体" w:cs="Times New Roman"/>
          <w:color w:val="auto"/>
          <w:sz w:val="24"/>
          <w:szCs w:val="24"/>
          <w:highlight w:val="none"/>
          <w:lang w:eastAsia="zh-CN"/>
        </w:rPr>
        <w:t>山东玖玺环保科技有限公司实验室项目</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eastAsia="宋体" w:cs="Times New Roman"/>
          <w:color w:val="auto"/>
          <w:sz w:val="24"/>
          <w:szCs w:val="24"/>
          <w:highlight w:val="none"/>
          <w:lang w:val="en-US" w:eastAsia="zh-CN"/>
        </w:rPr>
        <w:t>年检10万个样品的能力</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11</w:t>
      </w:r>
      <w:r>
        <w:rPr>
          <w:rFonts w:hint="eastAsia"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山东玖玺环保科技有限公司</w:t>
      </w:r>
      <w:r>
        <w:rPr>
          <w:rFonts w:hint="eastAsia" w:ascii="Times New Roman" w:hAnsi="Times New Roman" w:eastAsia="宋体"/>
          <w:color w:val="auto"/>
          <w:sz w:val="24"/>
          <w:szCs w:val="24"/>
          <w:highlight w:val="none"/>
        </w:rPr>
        <w:t>对</w:t>
      </w:r>
      <w:r>
        <w:rPr>
          <w:rFonts w:hint="eastAsia" w:ascii="Times New Roman" w:hAnsi="Times New Roman" w:eastAsia="宋体"/>
          <w:color w:val="auto"/>
          <w:sz w:val="24"/>
          <w:szCs w:val="24"/>
          <w:highlight w:val="none"/>
          <w:lang w:eastAsia="zh-CN"/>
        </w:rPr>
        <w:t>山东玖玺环保科技有限公司实验室项目</w:t>
      </w:r>
      <w:r>
        <w:rPr>
          <w:rFonts w:hint="eastAsia" w:ascii="Times New Roman" w:hAnsi="Times New Roman" w:eastAsia="宋体"/>
          <w:color w:val="auto"/>
          <w:sz w:val="24"/>
          <w:szCs w:val="24"/>
          <w:highlight w:val="none"/>
        </w:rPr>
        <w:t>进行自主验收并验收通过。</w:t>
      </w:r>
      <w:r>
        <w:rPr>
          <w:rFonts w:hint="eastAsia" w:ascii="Times New Roman" w:hAnsi="Times New Roman" w:eastAsia="宋体" w:cs="Times New Roman"/>
          <w:color w:val="auto"/>
          <w:sz w:val="24"/>
          <w:szCs w:val="24"/>
          <w:highlight w:val="none"/>
          <w:lang w:eastAsia="zh-CN"/>
        </w:rPr>
        <w:t>本次项目验收范围为山东玖玺环保科技有限公司实验室项目</w:t>
      </w:r>
      <w:r>
        <w:rPr>
          <w:rFonts w:hint="eastAsia" w:ascii="Times New Roman" w:hAnsi="Times New Roman" w:eastAsia="宋体" w:cs="Times New Roman"/>
          <w:color w:val="auto"/>
          <w:sz w:val="24"/>
          <w:szCs w:val="24"/>
          <w:highlight w:val="none"/>
          <w:lang w:val="en-US" w:eastAsia="zh-CN"/>
        </w:rPr>
        <w:t>工程</w:t>
      </w:r>
      <w:r>
        <w:rPr>
          <w:rFonts w:hint="eastAsia" w:ascii="Times New Roman" w:hAnsi="Times New Roman" w:eastAsia="宋体" w:cs="Times New Roman"/>
          <w:color w:val="auto"/>
          <w:sz w:val="24"/>
          <w:szCs w:val="24"/>
          <w:highlight w:val="none"/>
          <w:lang w:eastAsia="zh-CN"/>
        </w:rPr>
        <w:t>。202</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eastAsia="zh-CN"/>
        </w:rPr>
        <w:t>年</w:t>
      </w:r>
      <w:r>
        <w:rPr>
          <w:rFonts w:hint="eastAsia" w:ascii="Times New Roman" w:hAnsi="Times New Roman" w:eastAsia="宋体" w:cs="Times New Roman"/>
          <w:color w:val="auto"/>
          <w:sz w:val="24"/>
          <w:szCs w:val="24"/>
          <w:highlight w:val="none"/>
          <w:lang w:val="en-US" w:eastAsia="zh-CN"/>
        </w:rPr>
        <w:t>12</w:t>
      </w:r>
      <w:r>
        <w:rPr>
          <w:rFonts w:hint="eastAsia" w:ascii="Times New Roman" w:hAnsi="Times New Roman" w:eastAsia="宋体" w:cs="Times New Roman"/>
          <w:color w:val="auto"/>
          <w:sz w:val="24"/>
          <w:szCs w:val="24"/>
          <w:highlight w:val="none"/>
          <w:lang w:eastAsia="zh-CN"/>
        </w:rPr>
        <w:t>月</w:t>
      </w:r>
      <w:r>
        <w:rPr>
          <w:rFonts w:hint="eastAsia" w:ascii="Times New Roman" w:hAnsi="Times New Roman" w:eastAsia="宋体" w:cs="Times New Roman"/>
          <w:color w:val="auto"/>
          <w:sz w:val="24"/>
          <w:szCs w:val="24"/>
          <w:highlight w:val="none"/>
          <w:lang w:val="en-US" w:eastAsia="zh-CN"/>
        </w:rPr>
        <w:t>1日</w:t>
      </w:r>
      <w:r>
        <w:rPr>
          <w:rFonts w:hint="eastAsia" w:ascii="Times New Roman" w:hAnsi="Times New Roman" w:eastAsia="宋体" w:cs="Times New Roman"/>
          <w:color w:val="auto"/>
          <w:sz w:val="24"/>
          <w:szCs w:val="24"/>
          <w:highlight w:val="none"/>
          <w:lang w:eastAsia="zh-CN"/>
        </w:rPr>
        <w:t>，山东玖玺环保科技有限公司</w:t>
      </w:r>
      <w:r>
        <w:rPr>
          <w:rFonts w:hint="default" w:ascii="Times New Roman" w:hAnsi="Times New Roman" w:eastAsia="宋体" w:cs="Times New Roman"/>
          <w:color w:val="auto"/>
          <w:sz w:val="24"/>
          <w:szCs w:val="24"/>
          <w:highlight w:val="none"/>
          <w:lang w:eastAsia="zh-CN"/>
        </w:rPr>
        <w:t>组织召开了</w:t>
      </w:r>
      <w:r>
        <w:rPr>
          <w:rFonts w:hint="eastAsia" w:ascii="Times New Roman" w:hAnsi="Times New Roman" w:eastAsia="宋体" w:cs="Times New Roman"/>
          <w:color w:val="auto"/>
          <w:sz w:val="24"/>
          <w:szCs w:val="24"/>
          <w:highlight w:val="none"/>
          <w:lang w:eastAsia="zh-CN"/>
        </w:rPr>
        <w:t>山东玖玺环保科技有限公司实验室项目</w:t>
      </w:r>
      <w:r>
        <w:rPr>
          <w:rFonts w:hint="default" w:ascii="Times New Roman" w:hAnsi="Times New Roman" w:eastAsia="宋体" w:cs="Times New Roman"/>
          <w:color w:val="auto"/>
          <w:sz w:val="24"/>
          <w:szCs w:val="24"/>
          <w:highlight w:val="none"/>
          <w:lang w:eastAsia="zh-CN"/>
        </w:rPr>
        <w:t>竣工环境保护验收现场检查会</w:t>
      </w:r>
      <w:r>
        <w:rPr>
          <w:rFonts w:hint="eastAsia" w:ascii="Times New Roman" w:hAnsi="Times New Roman" w:eastAsia="宋体" w:cs="Times New Roman"/>
          <w:color w:val="auto"/>
          <w:sz w:val="24"/>
          <w:szCs w:val="24"/>
          <w:highlight w:val="none"/>
          <w:lang w:val="en-US" w:eastAsia="zh-CN"/>
        </w:rPr>
        <w:t>并会议</w:t>
      </w:r>
      <w:r>
        <w:rPr>
          <w:rFonts w:hint="eastAsia" w:ascii="Times New Roman" w:hAnsi="Times New Roman" w:eastAsia="宋体" w:cs="Times New Roman"/>
          <w:color w:val="auto"/>
          <w:sz w:val="24"/>
          <w:szCs w:val="24"/>
          <w:highlight w:val="none"/>
          <w:lang w:eastAsia="zh-CN"/>
        </w:rPr>
        <w:t>通过。</w:t>
      </w:r>
    </w:p>
    <w:p w14:paraId="7BF93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山东玖玺环保科技有限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w:t>
      </w:r>
      <w:r>
        <w:rPr>
          <w:rFonts w:hint="eastAsia" w:ascii="Times New Roman" w:hAnsi="Times New Roman" w:cs="Times New Roman" w:eastAsiaTheme="minorEastAsia"/>
          <w:sz w:val="24"/>
          <w:szCs w:val="24"/>
          <w:highlight w:val="none"/>
          <w:lang w:val="en-US" w:eastAsia="zh-CN"/>
        </w:rPr>
        <w:t>，于2024年12月1日</w:t>
      </w:r>
      <w:r>
        <w:rPr>
          <w:rFonts w:hint="eastAsia" w:ascii="Times New Roman" w:hAnsi="Times New Roman" w:cs="Times New Roman" w:eastAsiaTheme="minorEastAsia"/>
          <w:sz w:val="24"/>
          <w:szCs w:val="24"/>
          <w:lang w:val="en-US" w:eastAsia="zh-CN"/>
        </w:rPr>
        <w:t>验收工作组原则上同意该项目环保设施通过环保验收。</w:t>
      </w:r>
    </w:p>
    <w:p w14:paraId="322581A2">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14:paraId="1609FF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14:paraId="322D57DF">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14:paraId="1C1A3A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14:paraId="4BFDC137">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14:paraId="77E885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14:paraId="063CEF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14:paraId="56806D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14:paraId="04C7BA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w:t>
      </w:r>
      <w:r>
        <w:rPr>
          <w:rFonts w:hint="eastAsia" w:ascii="Times New Roman" w:hAnsi="Times New Roman" w:cs="Times New Roman" w:eastAsiaTheme="minorEastAsia"/>
          <w:sz w:val="24"/>
          <w:szCs w:val="24"/>
          <w:lang w:val="en-US" w:eastAsia="zh-CN"/>
        </w:rPr>
        <w:t>公司</w:t>
      </w:r>
      <w:r>
        <w:rPr>
          <w:rFonts w:hint="default" w:ascii="Times New Roman" w:hAnsi="Times New Roman" w:cs="Times New Roman" w:eastAsiaTheme="minorEastAsia"/>
          <w:sz w:val="24"/>
          <w:szCs w:val="24"/>
          <w:lang w:val="en-US" w:eastAsia="zh-CN"/>
        </w:rPr>
        <w:t>环保工作的日常监督管理，负责环保相关信息搜索、培训、宣传及执行；保卫科负责厂区环境安全卫生的日常维护；负责</w:t>
      </w:r>
      <w:r>
        <w:rPr>
          <w:rFonts w:hint="eastAsia" w:ascii="Times New Roman" w:hAnsi="Times New Roman" w:cs="Times New Roman" w:eastAsiaTheme="minorEastAsia"/>
          <w:sz w:val="24"/>
          <w:szCs w:val="24"/>
          <w:lang w:val="en-US" w:eastAsia="zh-CN"/>
        </w:rPr>
        <w:t>公司</w:t>
      </w:r>
      <w:r>
        <w:rPr>
          <w:rFonts w:hint="default" w:ascii="Times New Roman" w:hAnsi="Times New Roman" w:cs="Times New Roman" w:eastAsiaTheme="minorEastAsia"/>
          <w:sz w:val="24"/>
          <w:szCs w:val="24"/>
          <w:lang w:val="en-US" w:eastAsia="zh-CN"/>
        </w:rPr>
        <w:t>环境卫生的控制，负责车间用电的控制；负责相关</w:t>
      </w:r>
      <w:r>
        <w:rPr>
          <w:rFonts w:hint="eastAsia" w:ascii="Times New Roman" w:hAnsi="Times New Roman" w:cs="Times New Roman" w:eastAsiaTheme="minorEastAsia"/>
          <w:sz w:val="24"/>
          <w:szCs w:val="24"/>
          <w:lang w:val="en-US" w:eastAsia="zh-CN"/>
        </w:rPr>
        <w:t>实验室</w:t>
      </w:r>
      <w:r>
        <w:rPr>
          <w:rFonts w:hint="default" w:ascii="Times New Roman" w:hAnsi="Times New Roman" w:cs="Times New Roman" w:eastAsiaTheme="minorEastAsia"/>
          <w:sz w:val="24"/>
          <w:szCs w:val="24"/>
          <w:lang w:val="en-US" w:eastAsia="zh-CN"/>
        </w:rPr>
        <w:t>设备设施的维护及</w:t>
      </w:r>
      <w:r>
        <w:rPr>
          <w:rFonts w:hint="eastAsia" w:ascii="Times New Roman" w:hAnsi="Times New Roman" w:cs="Times New Roman" w:eastAsiaTheme="minorEastAsia"/>
          <w:sz w:val="24"/>
          <w:szCs w:val="24"/>
          <w:lang w:val="en-US" w:eastAsia="zh-CN"/>
        </w:rPr>
        <w:t>实用；</w:t>
      </w:r>
      <w:r>
        <w:rPr>
          <w:rFonts w:hint="default" w:ascii="Times New Roman" w:hAnsi="Times New Roman" w:cs="Times New Roman" w:eastAsiaTheme="minorEastAsia"/>
          <w:sz w:val="24"/>
          <w:szCs w:val="24"/>
          <w:lang w:val="en-US" w:eastAsia="zh-CN"/>
        </w:rPr>
        <w:t>负责固废的外运和处理及必要的环保设备的购置。</w:t>
      </w:r>
    </w:p>
    <w:p w14:paraId="73ABA4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14:paraId="536EE0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（2）环境风险防范措施</w:t>
      </w:r>
    </w:p>
    <w:p w14:paraId="197B1BBC">
      <w:pPr>
        <w:pStyle w:val="6"/>
        <w:keepNext w:val="0"/>
        <w:keepLines w:val="0"/>
        <w:pageBreakBefore w:val="0"/>
        <w:widowControl/>
        <w:kinsoku w:val="0"/>
        <w:wordWrap/>
        <w:overflowPunct w:val="0"/>
        <w:topLinePunct w:val="0"/>
        <w:autoSpaceDE/>
        <w:autoSpaceDN/>
        <w:bidi w:val="0"/>
        <w:adjustRightInd w:val="0"/>
        <w:snapToGrid w:val="0"/>
        <w:spacing w:before="0" w:beforeLines="0" w:after="0" w:afterLines="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①建立危险化学品定期汇总登记制度，记录化学品种类和数量，并存档备查；根</w:t>
      </w:r>
      <w:r>
        <w:rPr>
          <w:rFonts w:hint="default" w:ascii="Times New Roman" w:hAnsi="Times New Roman" w:eastAsia="宋体" w:cs="Times New Roman"/>
          <w:color w:val="auto"/>
          <w:spacing w:val="-2"/>
          <w:sz w:val="24"/>
          <w:szCs w:val="24"/>
        </w:rPr>
        <w:t>据化学品性能，设置标牌分区分类存放，各类化学品不得与禁忌物料混合存放；设置</w:t>
      </w:r>
      <w:r>
        <w:rPr>
          <w:rFonts w:hint="default" w:ascii="Times New Roman" w:hAnsi="Times New Roman" w:eastAsia="宋体" w:cs="Times New Roman"/>
          <w:color w:val="auto"/>
          <w:spacing w:val="-88"/>
          <w:sz w:val="24"/>
          <w:szCs w:val="24"/>
        </w:rPr>
        <w:t xml:space="preserve"> </w:t>
      </w:r>
      <w:r>
        <w:rPr>
          <w:rFonts w:hint="default" w:ascii="Times New Roman" w:hAnsi="Times New Roman" w:eastAsia="宋体" w:cs="Times New Roman"/>
          <w:color w:val="auto"/>
          <w:spacing w:val="-1"/>
          <w:sz w:val="24"/>
          <w:szCs w:val="24"/>
        </w:rPr>
        <w:t>专职仓库管理员，严格遵守</w:t>
      </w:r>
      <w:r>
        <w:rPr>
          <w:rFonts w:hint="eastAsia" w:ascii="Times New Roman" w:hAnsi="Times New Roman" w:eastAsia="宋体" w:cs="Times New Roman"/>
          <w:color w:val="auto"/>
          <w:spacing w:val="-1"/>
          <w:sz w:val="24"/>
          <w:szCs w:val="24"/>
          <w:lang w:eastAsia="zh-CN"/>
        </w:rPr>
        <w:t>“</w:t>
      </w:r>
      <w:r>
        <w:rPr>
          <w:rFonts w:hint="default" w:ascii="Times New Roman" w:hAnsi="Times New Roman" w:eastAsia="宋体" w:cs="Times New Roman"/>
          <w:color w:val="auto"/>
          <w:spacing w:val="-1"/>
          <w:sz w:val="24"/>
          <w:szCs w:val="24"/>
        </w:rPr>
        <w:t>双人双锁</w:t>
      </w:r>
      <w:r>
        <w:rPr>
          <w:rFonts w:hint="eastAsia" w:ascii="Times New Roman" w:hAnsi="Times New Roman" w:eastAsia="宋体" w:cs="Times New Roman"/>
          <w:color w:val="auto"/>
          <w:spacing w:val="-1"/>
          <w:sz w:val="24"/>
          <w:szCs w:val="24"/>
          <w:lang w:eastAsia="zh-CN"/>
        </w:rPr>
        <w:t>”</w:t>
      </w:r>
      <w:r>
        <w:rPr>
          <w:rFonts w:hint="default" w:ascii="Times New Roman" w:hAnsi="Times New Roman" w:eastAsia="宋体" w:cs="Times New Roman"/>
          <w:color w:val="auto"/>
          <w:spacing w:val="-1"/>
          <w:sz w:val="24"/>
          <w:szCs w:val="24"/>
        </w:rPr>
        <w:t>规定；装卸对人身有害及腐蚀性的物品时，操</w:t>
      </w:r>
      <w:r>
        <w:rPr>
          <w:rFonts w:hint="default" w:ascii="Times New Roman" w:hAnsi="Times New Roman" w:eastAsia="宋体" w:cs="Times New Roman"/>
          <w:color w:val="auto"/>
          <w:spacing w:val="-98"/>
          <w:sz w:val="24"/>
          <w:szCs w:val="24"/>
        </w:rPr>
        <w:t xml:space="preserve"> </w:t>
      </w:r>
      <w:r>
        <w:rPr>
          <w:rFonts w:hint="default" w:ascii="Times New Roman" w:hAnsi="Times New Roman" w:eastAsia="宋体" w:cs="Times New Roman"/>
          <w:color w:val="auto"/>
          <w:sz w:val="24"/>
          <w:szCs w:val="24"/>
        </w:rPr>
        <w:t>作人员应根据危险性，穿戴相应的劳保防护用品。</w:t>
      </w:r>
    </w:p>
    <w:p w14:paraId="2B1B1A7F">
      <w:pPr>
        <w:pStyle w:val="6"/>
        <w:keepNext w:val="0"/>
        <w:keepLines w:val="0"/>
        <w:pageBreakBefore w:val="0"/>
        <w:widowControl/>
        <w:kinsoku w:val="0"/>
        <w:wordWrap/>
        <w:overflowPunct w:val="0"/>
        <w:topLinePunct w:val="0"/>
        <w:autoSpaceDE/>
        <w:autoSpaceDN/>
        <w:bidi w:val="0"/>
        <w:adjustRightInd w:val="0"/>
        <w:snapToGrid w:val="0"/>
        <w:spacing w:before="0" w:beforeLines="0" w:after="0" w:afterLines="0" w:line="360" w:lineRule="auto"/>
        <w:ind w:left="0" w:right="0" w:firstLine="472"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②危险化学品使用过程中应注意：实验室内严禁吸烟，使用一切加热工具均应严</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2"/>
          <w:sz w:val="24"/>
          <w:szCs w:val="24"/>
        </w:rPr>
        <w:t>格遵守操作规程；实验室应装有换气设备，并设通风橱，易挥发、有刺激性气味、有</w:t>
      </w:r>
      <w:r>
        <w:rPr>
          <w:rFonts w:hint="default" w:ascii="Times New Roman" w:hAnsi="Times New Roman" w:eastAsia="宋体" w:cs="Times New Roman"/>
          <w:color w:val="auto"/>
          <w:spacing w:val="-88"/>
          <w:sz w:val="24"/>
          <w:szCs w:val="24"/>
        </w:rPr>
        <w:t xml:space="preserve"> </w:t>
      </w:r>
      <w:r>
        <w:rPr>
          <w:rFonts w:hint="default" w:ascii="Times New Roman" w:hAnsi="Times New Roman" w:eastAsia="宋体" w:cs="Times New Roman"/>
          <w:color w:val="auto"/>
          <w:spacing w:val="-2"/>
          <w:sz w:val="24"/>
          <w:szCs w:val="24"/>
        </w:rPr>
        <w:t>毒气产生的实验应在通风橱内进行，实验过程确保通风橱正常开启；剩余的危险化学</w:t>
      </w:r>
      <w:r>
        <w:rPr>
          <w:rFonts w:hint="default" w:ascii="Times New Roman" w:hAnsi="Times New Roman" w:eastAsia="宋体" w:cs="Times New Roman"/>
          <w:color w:val="auto"/>
          <w:spacing w:val="-88"/>
          <w:sz w:val="24"/>
          <w:szCs w:val="24"/>
        </w:rPr>
        <w:t xml:space="preserve"> </w:t>
      </w:r>
      <w:r>
        <w:rPr>
          <w:rFonts w:hint="default" w:ascii="Times New Roman" w:hAnsi="Times New Roman" w:eastAsia="宋体" w:cs="Times New Roman"/>
          <w:color w:val="auto"/>
          <w:spacing w:val="-2"/>
          <w:sz w:val="24"/>
          <w:szCs w:val="24"/>
        </w:rPr>
        <w:t>品必须回收；实验结束后，实验分析废液、前三次实验室清洗废水和危险废物应在独</w:t>
      </w:r>
      <w:r>
        <w:rPr>
          <w:rFonts w:hint="default" w:ascii="Times New Roman" w:hAnsi="Times New Roman" w:eastAsia="宋体" w:cs="Times New Roman"/>
          <w:color w:val="auto"/>
          <w:spacing w:val="-88"/>
          <w:sz w:val="24"/>
          <w:szCs w:val="24"/>
        </w:rPr>
        <w:t xml:space="preserve"> </w:t>
      </w:r>
      <w:r>
        <w:rPr>
          <w:rFonts w:hint="default" w:ascii="Times New Roman" w:hAnsi="Times New Roman" w:eastAsia="宋体" w:cs="Times New Roman"/>
          <w:color w:val="auto"/>
          <w:sz w:val="24"/>
          <w:szCs w:val="24"/>
        </w:rPr>
        <w:t>立水池内设置一个</w:t>
      </w:r>
      <w:r>
        <w:rPr>
          <w:rFonts w:hint="default" w:ascii="Times New Roman" w:hAnsi="Times New Roman" w:eastAsia="宋体" w:cs="Times New Roman"/>
          <w:color w:val="auto"/>
          <w:spacing w:val="-54"/>
          <w:sz w:val="24"/>
          <w:szCs w:val="24"/>
        </w:rPr>
        <w:t xml:space="preserve"> </w:t>
      </w:r>
      <w:r>
        <w:rPr>
          <w:rFonts w:hint="default" w:ascii="Times New Roman" w:hAnsi="Times New Roman" w:eastAsia="宋体" w:cs="Times New Roman"/>
          <w:color w:val="auto"/>
          <w:sz w:val="24"/>
          <w:szCs w:val="24"/>
        </w:rPr>
        <w:t>20L</w:t>
      </w:r>
      <w:r>
        <w:rPr>
          <w:rFonts w:hint="default" w:ascii="Times New Roman" w:hAnsi="Times New Roman" w:eastAsia="宋体" w:cs="Times New Roman"/>
          <w:color w:val="auto"/>
          <w:spacing w:val="-3"/>
          <w:sz w:val="24"/>
          <w:szCs w:val="24"/>
        </w:rPr>
        <w:t>的大烧杯单独收集后，定期交由有资质单位处理，不能倒入水</w:t>
      </w:r>
      <w:r>
        <w:rPr>
          <w:rFonts w:hint="default" w:ascii="Times New Roman" w:hAnsi="Times New Roman" w:eastAsia="宋体" w:cs="Times New Roman"/>
          <w:color w:val="auto"/>
          <w:sz w:val="24"/>
          <w:szCs w:val="24"/>
        </w:rPr>
        <w:t>槽内外排；定期组织培训，加强宣传教育。</w:t>
      </w:r>
    </w:p>
    <w:p w14:paraId="78837759">
      <w:pPr>
        <w:pStyle w:val="6"/>
        <w:keepNext w:val="0"/>
        <w:keepLines w:val="0"/>
        <w:pageBreakBefore w:val="0"/>
        <w:widowControl/>
        <w:kinsoku w:val="0"/>
        <w:wordWrap/>
        <w:overflowPunct w:val="0"/>
        <w:topLinePunct w:val="0"/>
        <w:autoSpaceDE/>
        <w:autoSpaceDN/>
        <w:bidi w:val="0"/>
        <w:adjustRightInd w:val="0"/>
        <w:snapToGrid w:val="0"/>
        <w:spacing w:before="0" w:beforeLines="0" w:after="0" w:afterLines="0" w:line="360" w:lineRule="auto"/>
        <w:ind w:left="0" w:right="0" w:firstLine="472"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③实验室应尽量采用无毒、无害或者低毒、低害的试剂，替代毒性大、危害严重</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2"/>
          <w:sz w:val="24"/>
          <w:szCs w:val="24"/>
        </w:rPr>
        <w:t>的试剂；采用试剂利用率高、污染物产生量少的实验方法和设备；尽可能减少危险化</w:t>
      </w:r>
      <w:r>
        <w:rPr>
          <w:rFonts w:hint="default" w:ascii="Times New Roman" w:hAnsi="Times New Roman" w:eastAsia="宋体" w:cs="Times New Roman"/>
          <w:color w:val="auto"/>
          <w:spacing w:val="-88"/>
          <w:sz w:val="24"/>
          <w:szCs w:val="24"/>
        </w:rPr>
        <w:t xml:space="preserve"> </w:t>
      </w:r>
      <w:r>
        <w:rPr>
          <w:rFonts w:hint="default" w:ascii="Times New Roman" w:hAnsi="Times New Roman" w:eastAsia="宋体" w:cs="Times New Roman"/>
          <w:color w:val="auto"/>
          <w:spacing w:val="-2"/>
          <w:sz w:val="24"/>
          <w:szCs w:val="24"/>
        </w:rPr>
        <w:t>学品的使用，必须使用的，用采取有效的措施，降低排放量，并分类收集和处理，以</w:t>
      </w:r>
      <w:r>
        <w:rPr>
          <w:rFonts w:hint="default" w:ascii="Times New Roman" w:hAnsi="Times New Roman" w:eastAsia="宋体" w:cs="Times New Roman"/>
          <w:color w:val="auto"/>
          <w:spacing w:val="-88"/>
          <w:sz w:val="24"/>
          <w:szCs w:val="24"/>
        </w:rPr>
        <w:t xml:space="preserve"> </w:t>
      </w:r>
      <w:r>
        <w:rPr>
          <w:rFonts w:hint="default" w:ascii="Times New Roman" w:hAnsi="Times New Roman" w:eastAsia="宋体" w:cs="Times New Roman"/>
          <w:color w:val="auto"/>
          <w:sz w:val="24"/>
          <w:szCs w:val="24"/>
        </w:rPr>
        <w:t>降低其危险性。</w:t>
      </w:r>
    </w:p>
    <w:p w14:paraId="45ED29DB">
      <w:pPr>
        <w:pStyle w:val="6"/>
        <w:keepNext w:val="0"/>
        <w:keepLines w:val="0"/>
        <w:pageBreakBefore w:val="0"/>
        <w:widowControl/>
        <w:kinsoku w:val="0"/>
        <w:wordWrap/>
        <w:overflowPunct w:val="0"/>
        <w:topLinePunct w:val="0"/>
        <w:autoSpaceDE/>
        <w:autoSpaceDN/>
        <w:bidi w:val="0"/>
        <w:adjustRightInd w:val="0"/>
        <w:snapToGrid w:val="0"/>
        <w:spacing w:before="0" w:beforeLines="0" w:after="0" w:afterLines="0" w:line="360" w:lineRule="auto"/>
        <w:ind w:left="0" w:right="0" w:firstLine="472"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④实验室制定严格的实验操作规程，职工进行必要的安全培训，且进行有毒药品</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2"/>
          <w:sz w:val="24"/>
          <w:szCs w:val="24"/>
        </w:rPr>
        <w:t>等危险化学品实验，必须佩戴必要的防护措施，实验室内必须配备常用的医疗急救药</w:t>
      </w:r>
      <w:r>
        <w:rPr>
          <w:rFonts w:hint="default" w:ascii="Times New Roman" w:hAnsi="Times New Roman" w:eastAsia="宋体" w:cs="Times New Roman"/>
          <w:color w:val="auto"/>
          <w:spacing w:val="-88"/>
          <w:sz w:val="24"/>
          <w:szCs w:val="24"/>
        </w:rPr>
        <w:t xml:space="preserve"> </w:t>
      </w:r>
      <w:r>
        <w:rPr>
          <w:rFonts w:hint="default" w:ascii="Times New Roman" w:hAnsi="Times New Roman" w:eastAsia="宋体" w:cs="Times New Roman"/>
          <w:color w:val="auto"/>
          <w:sz w:val="24"/>
          <w:szCs w:val="24"/>
        </w:rPr>
        <w:t>品等。</w:t>
      </w:r>
    </w:p>
    <w:p w14:paraId="10AEA9BE">
      <w:pPr>
        <w:pStyle w:val="6"/>
        <w:keepNext w:val="0"/>
        <w:keepLines w:val="0"/>
        <w:pageBreakBefore w:val="0"/>
        <w:widowControl/>
        <w:kinsoku w:val="0"/>
        <w:wordWrap/>
        <w:overflowPunct w:val="0"/>
        <w:topLinePunct w:val="0"/>
        <w:autoSpaceDE/>
        <w:autoSpaceDN/>
        <w:bidi w:val="0"/>
        <w:adjustRightInd w:val="0"/>
        <w:snapToGrid w:val="0"/>
        <w:spacing w:before="0" w:beforeLines="0" w:after="0" w:afterLines="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⑤危险废物暂存地点地面及裙角应做耐腐蚀硬化、防渗漏处理，且表面无裂隙</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pacing w:val="4"/>
          <w:sz w:val="24"/>
          <w:szCs w:val="24"/>
        </w:rPr>
        <w:t>危险废物应储存与专用密闭容器中，并在容器外表设置环境保护图形标志和警示标</w:t>
      </w:r>
      <w:r>
        <w:rPr>
          <w:rFonts w:hint="default" w:ascii="Times New Roman" w:hAnsi="Times New Roman" w:eastAsia="宋体" w:cs="Times New Roman"/>
          <w:color w:val="auto"/>
          <w:spacing w:val="-86"/>
          <w:sz w:val="24"/>
          <w:szCs w:val="24"/>
        </w:rPr>
        <w:t xml:space="preserve"> </w:t>
      </w:r>
      <w:r>
        <w:rPr>
          <w:rFonts w:hint="default" w:ascii="Times New Roman" w:hAnsi="Times New Roman" w:eastAsia="宋体" w:cs="Times New Roman"/>
          <w:color w:val="auto"/>
          <w:spacing w:val="-2"/>
          <w:sz w:val="24"/>
          <w:szCs w:val="24"/>
        </w:rPr>
        <w:t>志；一旦出现盛装液态危险废物的容器发生破裂或渗漏情况，马上修复或更换破损容</w:t>
      </w:r>
      <w:r>
        <w:rPr>
          <w:rFonts w:hint="default" w:ascii="Times New Roman" w:hAnsi="Times New Roman" w:eastAsia="宋体" w:cs="Times New Roman"/>
          <w:color w:val="auto"/>
          <w:spacing w:val="-88"/>
          <w:sz w:val="24"/>
          <w:szCs w:val="24"/>
        </w:rPr>
        <w:t xml:space="preserve"> </w:t>
      </w:r>
      <w:r>
        <w:rPr>
          <w:rFonts w:hint="default" w:ascii="Times New Roman" w:hAnsi="Times New Roman" w:eastAsia="宋体" w:cs="Times New Roman"/>
          <w:color w:val="auto"/>
          <w:spacing w:val="-2"/>
          <w:sz w:val="24"/>
          <w:szCs w:val="24"/>
        </w:rPr>
        <w:t>器，地面残留液体用布擦拭干净。液态类风险物质分类存放，需将盛装容器放至防泄</w:t>
      </w:r>
      <w:r>
        <w:rPr>
          <w:rFonts w:hint="default" w:ascii="Times New Roman" w:hAnsi="Times New Roman" w:eastAsia="宋体" w:cs="Times New Roman"/>
          <w:color w:val="auto"/>
          <w:spacing w:val="-88"/>
          <w:sz w:val="24"/>
          <w:szCs w:val="24"/>
        </w:rPr>
        <w:t xml:space="preserve"> </w:t>
      </w:r>
      <w:r>
        <w:rPr>
          <w:rFonts w:hint="default" w:ascii="Times New Roman" w:hAnsi="Times New Roman" w:eastAsia="宋体" w:cs="Times New Roman"/>
          <w:color w:val="auto"/>
          <w:sz w:val="24"/>
          <w:szCs w:val="24"/>
        </w:rPr>
        <w:t>漏托盘内并在容器粘贴危险废物标签。</w:t>
      </w:r>
    </w:p>
    <w:p w14:paraId="0C9C8DC4">
      <w:pPr>
        <w:pStyle w:val="6"/>
        <w:keepNext w:val="0"/>
        <w:keepLines w:val="0"/>
        <w:pageBreakBefore w:val="0"/>
        <w:widowControl/>
        <w:kinsoku w:val="0"/>
        <w:wordWrap/>
        <w:overflowPunct w:val="0"/>
        <w:topLinePunct w:val="0"/>
        <w:autoSpaceDE/>
        <w:autoSpaceDN/>
        <w:bidi w:val="0"/>
        <w:adjustRightInd w:val="0"/>
        <w:snapToGrid w:val="0"/>
        <w:spacing w:before="0" w:beforeLines="0" w:after="0" w:afterLines="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⑥实验室应配置相应灭火设备，并定期检查灭火状态及其有效期等。</w:t>
      </w:r>
    </w:p>
    <w:p w14:paraId="555A7569">
      <w:pPr>
        <w:pStyle w:val="6"/>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⑦定期进行安全环保宣传教育和紧急事故模拟演习，提高事故应变能力。</w:t>
      </w:r>
    </w:p>
    <w:p w14:paraId="40E6884D">
      <w:pPr>
        <w:pStyle w:val="6"/>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left="0" w:right="0" w:firstLine="488"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⑧如火势较大时，迅速成立火灾应急小组，第一时间拨打</w:t>
      </w:r>
      <w:r>
        <w:rPr>
          <w:rFonts w:hint="eastAsia" w:ascii="Times New Roman" w:hAnsi="Times New Roman" w:eastAsia="宋体" w:cs="Times New Roman"/>
          <w:color w:val="auto"/>
          <w:spacing w:val="2"/>
          <w:sz w:val="24"/>
          <w:szCs w:val="24"/>
          <w:lang w:eastAsia="zh-CN"/>
        </w:rPr>
        <w:t>“</w:t>
      </w:r>
      <w:r>
        <w:rPr>
          <w:rFonts w:hint="eastAsia" w:ascii="Times New Roman" w:hAnsi="Times New Roman" w:eastAsia="宋体" w:cs="Times New Roman"/>
          <w:color w:val="auto"/>
          <w:spacing w:val="2"/>
          <w:sz w:val="24"/>
          <w:szCs w:val="24"/>
          <w:lang w:val="en-US" w:eastAsia="zh-CN"/>
        </w:rPr>
        <w:t>119</w:t>
      </w:r>
      <w:r>
        <w:rPr>
          <w:rFonts w:hint="eastAsia" w:ascii="Times New Roman" w:hAnsi="Times New Roman" w:eastAsia="宋体" w:cs="Times New Roman"/>
          <w:color w:val="auto"/>
          <w:spacing w:val="2"/>
          <w:sz w:val="24"/>
          <w:szCs w:val="24"/>
          <w:lang w:eastAsia="zh-CN"/>
        </w:rPr>
        <w:t>”</w:t>
      </w:r>
      <w:r>
        <w:rPr>
          <w:rFonts w:hint="default" w:ascii="Times New Roman" w:hAnsi="Times New Roman" w:eastAsia="宋体" w:cs="Times New Roman"/>
          <w:color w:val="auto"/>
          <w:spacing w:val="2"/>
          <w:sz w:val="24"/>
          <w:szCs w:val="24"/>
        </w:rPr>
        <w:t>火警电话报警，</w:t>
      </w:r>
      <w:r>
        <w:rPr>
          <w:rFonts w:hint="default" w:ascii="Times New Roman" w:hAnsi="Times New Roman" w:eastAsia="宋体" w:cs="Times New Roman"/>
          <w:color w:val="auto"/>
          <w:spacing w:val="-2"/>
          <w:sz w:val="24"/>
          <w:szCs w:val="24"/>
        </w:rPr>
        <w:t>同时组织火场人员按疏散路线撤离至安全地带；对于电气线路也应绝对安全可靠，防</w:t>
      </w:r>
      <w:r>
        <w:rPr>
          <w:rFonts w:hint="default" w:ascii="Times New Roman" w:hAnsi="Times New Roman" w:eastAsia="宋体" w:cs="Times New Roman"/>
          <w:color w:val="auto"/>
          <w:spacing w:val="-88"/>
          <w:sz w:val="24"/>
          <w:szCs w:val="24"/>
        </w:rPr>
        <w:t xml:space="preserve"> </w:t>
      </w:r>
      <w:r>
        <w:rPr>
          <w:rFonts w:hint="default" w:ascii="Times New Roman" w:hAnsi="Times New Roman" w:eastAsia="宋体" w:cs="Times New Roman"/>
          <w:color w:val="auto"/>
          <w:sz w:val="24"/>
          <w:szCs w:val="24"/>
        </w:rPr>
        <w:t>止短路起火等，确保安全生产。</w:t>
      </w:r>
    </w:p>
    <w:p w14:paraId="71B651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color w:val="auto"/>
          <w:sz w:val="24"/>
          <w:szCs w:val="24"/>
        </w:rPr>
        <w:t>采取以上措施后，可有效降低事故发生的概率</w:t>
      </w:r>
    </w:p>
    <w:p w14:paraId="685B91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14:paraId="185EDE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根据环境影响报告书（表）及其审批部门审批决定要求以及《排污单位自行监测技术指南 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 xml:space="preserve">）表 </w:t>
      </w:r>
      <w:r>
        <w:rPr>
          <w:rFonts w:hint="default" w:ascii="Times New Roman" w:hAnsi="Times New Roman" w:cs="Times New Roman" w:eastAsiaTheme="minorEastAsia"/>
          <w:sz w:val="24"/>
          <w:szCs w:val="24"/>
          <w:lang w:val="en-US" w:eastAsia="zh-CN"/>
        </w:rPr>
        <w:t xml:space="preserve">1 </w:t>
      </w:r>
      <w:r>
        <w:rPr>
          <w:rFonts w:hint="eastAsia" w:ascii="Times New Roman" w:hAnsi="Times New Roman" w:cs="Times New Roman" w:eastAsiaTheme="minorEastAsia"/>
          <w:sz w:val="24"/>
          <w:szCs w:val="24"/>
          <w:lang w:val="en-US" w:eastAsia="zh-CN"/>
        </w:rPr>
        <w:t xml:space="preserve">非重点排污单位、其他排放口的监测指标自行监测要求，本项目废气自行监测计划见下表： </w:t>
      </w:r>
    </w:p>
    <w:p w14:paraId="1EF201A3">
      <w:pPr>
        <w:pStyle w:val="21"/>
        <w:rPr>
          <w:rFonts w:hint="default"/>
          <w:lang w:val="en-US" w:eastAsia="zh-CN"/>
        </w:rPr>
      </w:pPr>
    </w:p>
    <w:p w14:paraId="32F6BF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r>
        <w:rPr>
          <w:rFonts w:hint="eastAsia" w:ascii="宋体" w:hAnsi="宋体" w:eastAsia="宋体" w:cs="宋体"/>
          <w:b/>
          <w:bCs/>
          <w:color w:val="000000"/>
          <w:kern w:val="0"/>
          <w:sz w:val="24"/>
          <w:szCs w:val="24"/>
          <w:lang w:val="en-US" w:eastAsia="zh-CN" w:bidi="ar"/>
        </w:rPr>
        <w:t>项目自行监测计划一览表</w:t>
      </w:r>
    </w:p>
    <w:tbl>
      <w:tblPr>
        <w:tblStyle w:val="18"/>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2873"/>
        <w:gridCol w:w="2171"/>
        <w:gridCol w:w="2172"/>
      </w:tblGrid>
      <w:tr w14:paraId="03414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469" w:type="dxa"/>
            <w:tcBorders>
              <w:tl2br w:val="nil"/>
              <w:tr2bl w:val="nil"/>
            </w:tcBorders>
            <w:vAlign w:val="center"/>
          </w:tcPr>
          <w:p w14:paraId="47962071">
            <w:pPr>
              <w:keepNext w:val="0"/>
              <w:keepLines w:val="0"/>
              <w:widowControl/>
              <w:suppressLineNumbers w:val="0"/>
              <w:jc w:val="center"/>
              <w:rPr>
                <w:rFonts w:hint="default" w:ascii="Times New Roman" w:hAnsi="Times New Roman" w:cs="Times New Roman" w:eastAsiaTheme="minorEastAsia"/>
                <w:sz w:val="21"/>
                <w:szCs w:val="21"/>
                <w:vertAlign w:val="baseline"/>
                <w:lang w:val="en-US" w:eastAsia="zh-CN"/>
              </w:rPr>
            </w:pPr>
            <w:r>
              <w:rPr>
                <w:rFonts w:hint="eastAsia" w:ascii="宋体" w:hAnsi="宋体" w:eastAsia="宋体" w:cs="宋体"/>
                <w:b/>
                <w:bCs/>
                <w:color w:val="000000"/>
                <w:kern w:val="0"/>
                <w:sz w:val="21"/>
                <w:szCs w:val="21"/>
                <w:lang w:val="en-US" w:eastAsia="zh-CN" w:bidi="ar"/>
              </w:rPr>
              <w:t>监测点位</w:t>
            </w:r>
          </w:p>
        </w:tc>
        <w:tc>
          <w:tcPr>
            <w:tcW w:w="2873" w:type="dxa"/>
            <w:tcBorders>
              <w:tl2br w:val="nil"/>
              <w:tr2bl w:val="nil"/>
            </w:tcBorders>
            <w:vAlign w:val="center"/>
          </w:tcPr>
          <w:p w14:paraId="25331526">
            <w:pPr>
              <w:keepNext w:val="0"/>
              <w:keepLines w:val="0"/>
              <w:widowControl/>
              <w:suppressLineNumbers w:val="0"/>
              <w:jc w:val="center"/>
              <w:rPr>
                <w:rFonts w:hint="default" w:ascii="Times New Roman" w:hAnsi="Times New Roman" w:cs="Times New Roman" w:eastAsiaTheme="minorEastAsia"/>
                <w:sz w:val="21"/>
                <w:szCs w:val="21"/>
                <w:vertAlign w:val="baseline"/>
                <w:lang w:val="en-US" w:eastAsia="zh-CN"/>
              </w:rPr>
            </w:pPr>
            <w:r>
              <w:rPr>
                <w:rFonts w:hint="eastAsia" w:ascii="宋体" w:hAnsi="宋体" w:eastAsia="宋体" w:cs="宋体"/>
                <w:b/>
                <w:bCs/>
                <w:color w:val="000000"/>
                <w:kern w:val="0"/>
                <w:sz w:val="21"/>
                <w:szCs w:val="21"/>
                <w:lang w:val="en-US" w:eastAsia="zh-CN" w:bidi="ar"/>
              </w:rPr>
              <w:t>检测因子</w:t>
            </w:r>
          </w:p>
        </w:tc>
        <w:tc>
          <w:tcPr>
            <w:tcW w:w="2171" w:type="dxa"/>
            <w:tcBorders>
              <w:tl2br w:val="nil"/>
              <w:tr2bl w:val="nil"/>
            </w:tcBorders>
            <w:vAlign w:val="center"/>
          </w:tcPr>
          <w:p w14:paraId="473EBF7C">
            <w:pPr>
              <w:keepNext w:val="0"/>
              <w:keepLines w:val="0"/>
              <w:widowControl/>
              <w:suppressLineNumbers w:val="0"/>
              <w:jc w:val="center"/>
              <w:rPr>
                <w:rFonts w:hint="default" w:ascii="Times New Roman" w:hAnsi="Times New Roman" w:cs="Times New Roman" w:eastAsiaTheme="minorEastAsia"/>
                <w:sz w:val="21"/>
                <w:szCs w:val="21"/>
                <w:vertAlign w:val="baseline"/>
                <w:lang w:val="en-US" w:eastAsia="zh-CN"/>
              </w:rPr>
            </w:pPr>
            <w:r>
              <w:rPr>
                <w:rFonts w:hint="eastAsia" w:ascii="宋体" w:hAnsi="宋体" w:eastAsia="宋体" w:cs="宋体"/>
                <w:b/>
                <w:bCs/>
                <w:color w:val="000000"/>
                <w:kern w:val="0"/>
                <w:sz w:val="21"/>
                <w:szCs w:val="21"/>
                <w:lang w:val="en-US" w:eastAsia="zh-CN" w:bidi="ar"/>
              </w:rPr>
              <w:t>监测频次</w:t>
            </w:r>
          </w:p>
        </w:tc>
        <w:tc>
          <w:tcPr>
            <w:tcW w:w="2172" w:type="dxa"/>
            <w:tcBorders>
              <w:tl2br w:val="nil"/>
              <w:tr2bl w:val="nil"/>
            </w:tcBorders>
            <w:vAlign w:val="center"/>
          </w:tcPr>
          <w:p w14:paraId="049BBB25">
            <w:pPr>
              <w:keepNext w:val="0"/>
              <w:keepLines w:val="0"/>
              <w:widowControl/>
              <w:suppressLineNumbers w:val="0"/>
              <w:jc w:val="center"/>
              <w:rPr>
                <w:rFonts w:hint="default" w:ascii="Times New Roman" w:hAnsi="Times New Roman" w:cs="Times New Roman" w:eastAsiaTheme="minorEastAsia"/>
                <w:sz w:val="21"/>
                <w:szCs w:val="21"/>
                <w:vertAlign w:val="baseline"/>
                <w:lang w:val="en-US" w:eastAsia="zh-CN"/>
              </w:rPr>
            </w:pPr>
            <w:r>
              <w:rPr>
                <w:rFonts w:hint="eastAsia" w:ascii="宋体" w:hAnsi="宋体" w:eastAsia="宋体" w:cs="宋体"/>
                <w:b/>
                <w:bCs/>
                <w:color w:val="000000"/>
                <w:kern w:val="0"/>
                <w:sz w:val="21"/>
                <w:szCs w:val="21"/>
                <w:lang w:val="en-US" w:eastAsia="zh-CN" w:bidi="ar"/>
              </w:rPr>
              <w:t>备注</w:t>
            </w:r>
          </w:p>
        </w:tc>
      </w:tr>
      <w:tr w14:paraId="1A9D3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77E8A1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vertAlign w:val="baseline"/>
                <w:lang w:val="en-US" w:eastAsia="zh-CN"/>
              </w:rPr>
            </w:pPr>
            <w:r>
              <w:rPr>
                <w:rStyle w:val="37"/>
                <w:rFonts w:hint="eastAsia" w:ascii="Times New Roman" w:hAnsi="Times New Roman" w:cs="Times New Roman"/>
                <w:sz w:val="21"/>
                <w:szCs w:val="21"/>
                <w:lang w:val="en-US" w:eastAsia="zh-CN"/>
              </w:rPr>
              <w:t>DA001</w:t>
            </w:r>
          </w:p>
        </w:tc>
        <w:tc>
          <w:tcPr>
            <w:tcW w:w="2873" w:type="dxa"/>
            <w:tcBorders>
              <w:tl2br w:val="nil"/>
              <w:tr2bl w:val="nil"/>
            </w:tcBorders>
            <w:vAlign w:val="center"/>
          </w:tcPr>
          <w:p w14:paraId="644412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硫酸雾、氯化氢</w:t>
            </w:r>
          </w:p>
        </w:tc>
        <w:tc>
          <w:tcPr>
            <w:tcW w:w="2171" w:type="dxa"/>
            <w:tcBorders>
              <w:tl2br w:val="nil"/>
              <w:tr2bl w:val="nil"/>
            </w:tcBorders>
            <w:vAlign w:val="center"/>
          </w:tcPr>
          <w:p w14:paraId="08E081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1次/半年</w:t>
            </w:r>
          </w:p>
        </w:tc>
        <w:tc>
          <w:tcPr>
            <w:tcW w:w="2172" w:type="dxa"/>
            <w:tcBorders>
              <w:tl2br w:val="nil"/>
              <w:tr2bl w:val="nil"/>
            </w:tcBorders>
            <w:vAlign w:val="center"/>
          </w:tcPr>
          <w:p w14:paraId="7E7879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委托检测</w:t>
            </w:r>
          </w:p>
        </w:tc>
      </w:tr>
      <w:tr w14:paraId="79D0F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2CDAA6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7"/>
                <w:rFonts w:hint="eastAsia" w:ascii="Times New Roman" w:hAnsi="Times New Roman" w:eastAsia="宋体" w:cs="Times New Roman"/>
                <w:sz w:val="21"/>
                <w:szCs w:val="21"/>
                <w:lang w:val="en-US" w:eastAsia="zh-CN"/>
              </w:rPr>
            </w:pPr>
            <w:r>
              <w:rPr>
                <w:rStyle w:val="37"/>
                <w:rFonts w:hint="eastAsia" w:ascii="Times New Roman" w:hAnsi="Times New Roman" w:cs="Times New Roman"/>
                <w:sz w:val="21"/>
                <w:szCs w:val="21"/>
                <w:lang w:val="en-US" w:eastAsia="zh-CN"/>
              </w:rPr>
              <w:t>厂界</w:t>
            </w:r>
          </w:p>
        </w:tc>
        <w:tc>
          <w:tcPr>
            <w:tcW w:w="2873" w:type="dxa"/>
            <w:tcBorders>
              <w:tl2br w:val="nil"/>
              <w:tr2bl w:val="nil"/>
            </w:tcBorders>
            <w:vAlign w:val="center"/>
          </w:tcPr>
          <w:p w14:paraId="7FFE37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7"/>
                <w:rFonts w:hint="default" w:ascii="Times New Roman" w:hAnsi="Times New Roman" w:cs="Times New Roman"/>
                <w:sz w:val="21"/>
                <w:szCs w:val="21"/>
                <w:lang w:val="en-US" w:eastAsia="zh-CN"/>
              </w:rPr>
            </w:pPr>
            <w:r>
              <w:rPr>
                <w:rStyle w:val="37"/>
                <w:rFonts w:hint="eastAsia" w:ascii="Times New Roman" w:hAnsi="Times New Roman" w:cs="Times New Roman"/>
                <w:sz w:val="21"/>
                <w:szCs w:val="21"/>
                <w:lang w:val="en-US" w:eastAsia="zh-CN"/>
              </w:rPr>
              <w:t>硫酸雾、氯化氢、非甲烷总烃</w:t>
            </w:r>
          </w:p>
        </w:tc>
        <w:tc>
          <w:tcPr>
            <w:tcW w:w="2171" w:type="dxa"/>
            <w:tcBorders>
              <w:tl2br w:val="nil"/>
              <w:tr2bl w:val="nil"/>
            </w:tcBorders>
            <w:vAlign w:val="center"/>
          </w:tcPr>
          <w:p w14:paraId="6531F3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1次/半年</w:t>
            </w:r>
          </w:p>
        </w:tc>
        <w:tc>
          <w:tcPr>
            <w:tcW w:w="2172" w:type="dxa"/>
            <w:tcBorders>
              <w:tl2br w:val="nil"/>
              <w:tr2bl w:val="nil"/>
            </w:tcBorders>
            <w:vAlign w:val="center"/>
          </w:tcPr>
          <w:p w14:paraId="6A23F2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委托检测</w:t>
            </w:r>
          </w:p>
        </w:tc>
      </w:tr>
      <w:tr w14:paraId="51BA2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2525BB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7"/>
                <w:rFonts w:hint="default" w:ascii="Times New Roman" w:hAnsi="Times New Roman" w:cs="Times New Roman"/>
                <w:sz w:val="21"/>
                <w:szCs w:val="21"/>
                <w:lang w:val="en-US" w:eastAsia="zh-CN"/>
              </w:rPr>
            </w:pPr>
            <w:r>
              <w:rPr>
                <w:rStyle w:val="37"/>
                <w:rFonts w:hint="eastAsia" w:ascii="Times New Roman" w:hAnsi="Times New Roman" w:cs="Times New Roman"/>
                <w:sz w:val="21"/>
                <w:szCs w:val="21"/>
                <w:lang w:val="en-US" w:eastAsia="zh-CN"/>
              </w:rPr>
              <w:t>厂区内</w:t>
            </w:r>
          </w:p>
        </w:tc>
        <w:tc>
          <w:tcPr>
            <w:tcW w:w="2873" w:type="dxa"/>
            <w:tcBorders>
              <w:tl2br w:val="nil"/>
              <w:tr2bl w:val="nil"/>
            </w:tcBorders>
            <w:vAlign w:val="center"/>
          </w:tcPr>
          <w:p w14:paraId="503F34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7"/>
                <w:rFonts w:hint="eastAsia" w:ascii="Times New Roman" w:hAnsi="Times New Roman" w:cs="Times New Roman"/>
                <w:sz w:val="21"/>
                <w:szCs w:val="21"/>
                <w:lang w:val="en-US" w:eastAsia="zh-CN"/>
              </w:rPr>
            </w:pPr>
            <w:r>
              <w:rPr>
                <w:rStyle w:val="37"/>
                <w:rFonts w:hint="eastAsia" w:ascii="Times New Roman" w:hAnsi="Times New Roman" w:cs="Times New Roman"/>
                <w:sz w:val="21"/>
                <w:szCs w:val="21"/>
                <w:lang w:val="en-US" w:eastAsia="zh-CN"/>
              </w:rPr>
              <w:t>非甲烷总烃</w:t>
            </w:r>
          </w:p>
        </w:tc>
        <w:tc>
          <w:tcPr>
            <w:tcW w:w="2171" w:type="dxa"/>
            <w:tcBorders>
              <w:tl2br w:val="nil"/>
              <w:tr2bl w:val="nil"/>
            </w:tcBorders>
            <w:shd w:val="clear"/>
            <w:vAlign w:val="center"/>
          </w:tcPr>
          <w:p w14:paraId="6D963D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val="en-US" w:eastAsia="zh-CN"/>
              </w:rPr>
              <w:t>1次/半年</w:t>
            </w:r>
          </w:p>
        </w:tc>
        <w:tc>
          <w:tcPr>
            <w:tcW w:w="2172" w:type="dxa"/>
            <w:tcBorders>
              <w:tl2br w:val="nil"/>
              <w:tr2bl w:val="nil"/>
            </w:tcBorders>
            <w:shd w:val="clear"/>
            <w:vAlign w:val="center"/>
          </w:tcPr>
          <w:p w14:paraId="12918F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sz w:val="21"/>
                <w:szCs w:val="21"/>
                <w:vertAlign w:val="baseline"/>
                <w:lang w:val="en-US" w:eastAsia="zh-CN"/>
              </w:rPr>
              <w:t>委托检测</w:t>
            </w:r>
          </w:p>
        </w:tc>
      </w:tr>
      <w:tr w14:paraId="5CB17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3E3CF8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7"/>
                <w:rFonts w:hint="default" w:ascii="Times New Roman" w:hAnsi="Times New Roman" w:eastAsia="宋体" w:cs="Times New Roman"/>
                <w:sz w:val="21"/>
                <w:szCs w:val="21"/>
                <w:lang w:val="en-US" w:eastAsia="zh-CN"/>
              </w:rPr>
            </w:pPr>
            <w:r>
              <w:rPr>
                <w:rStyle w:val="37"/>
                <w:rFonts w:hint="eastAsia" w:ascii="Times New Roman" w:hAnsi="Times New Roman" w:cs="Times New Roman"/>
                <w:sz w:val="21"/>
                <w:szCs w:val="21"/>
                <w:lang w:val="en-US" w:eastAsia="zh-CN"/>
              </w:rPr>
              <w:t>厂界</w:t>
            </w:r>
          </w:p>
        </w:tc>
        <w:tc>
          <w:tcPr>
            <w:tcW w:w="2873" w:type="dxa"/>
            <w:tcBorders>
              <w:tl2br w:val="nil"/>
              <w:tr2bl w:val="nil"/>
            </w:tcBorders>
            <w:vAlign w:val="center"/>
          </w:tcPr>
          <w:p w14:paraId="49F619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7"/>
                <w:rFonts w:hint="eastAsia" w:ascii="Times New Roman" w:hAnsi="Times New Roman" w:cs="Times New Roman"/>
                <w:sz w:val="21"/>
                <w:szCs w:val="21"/>
                <w:lang w:val="en-US" w:eastAsia="zh-CN"/>
              </w:rPr>
            </w:pPr>
            <w:r>
              <w:rPr>
                <w:rStyle w:val="37"/>
                <w:rFonts w:hint="eastAsia" w:ascii="Times New Roman" w:hAnsi="Times New Roman" w:cs="Times New Roman"/>
                <w:sz w:val="21"/>
                <w:szCs w:val="21"/>
                <w:lang w:val="en-US" w:eastAsia="zh-CN"/>
              </w:rPr>
              <w:t>噪声</w:t>
            </w:r>
            <w:r>
              <w:rPr>
                <w:rStyle w:val="37"/>
                <w:rFonts w:hint="default" w:ascii="Times New Roman" w:hAnsi="Times New Roman" w:eastAsia="宋体" w:cs="Times New Roman"/>
                <w:sz w:val="21"/>
                <w:szCs w:val="21"/>
                <w:lang w:val="en-US" w:eastAsia="zh-CN"/>
              </w:rPr>
              <w:t>LeqdB</w:t>
            </w:r>
            <w:r>
              <w:rPr>
                <w:rStyle w:val="37"/>
                <w:rFonts w:hint="eastAsia" w:ascii="Times New Roman" w:hAnsi="Times New Roman" w:eastAsia="宋体" w:cs="Times New Roman"/>
                <w:sz w:val="21"/>
                <w:szCs w:val="21"/>
                <w:lang w:val="en-US" w:eastAsia="zh-CN"/>
              </w:rPr>
              <w:t>（</w:t>
            </w:r>
            <w:r>
              <w:rPr>
                <w:rStyle w:val="37"/>
                <w:rFonts w:hint="default" w:ascii="Times New Roman" w:hAnsi="Times New Roman" w:eastAsia="宋体" w:cs="Times New Roman"/>
                <w:sz w:val="21"/>
                <w:szCs w:val="21"/>
                <w:lang w:val="en-US" w:eastAsia="zh-CN"/>
              </w:rPr>
              <w:t>A</w:t>
            </w:r>
            <w:r>
              <w:rPr>
                <w:rStyle w:val="37"/>
                <w:rFonts w:hint="eastAsia" w:ascii="Times New Roman" w:hAnsi="Times New Roman" w:eastAsia="宋体" w:cs="Times New Roman"/>
                <w:sz w:val="21"/>
                <w:szCs w:val="21"/>
                <w:lang w:val="en-US" w:eastAsia="zh-CN"/>
              </w:rPr>
              <w:t>）</w:t>
            </w:r>
          </w:p>
        </w:tc>
        <w:tc>
          <w:tcPr>
            <w:tcW w:w="2171" w:type="dxa"/>
            <w:tcBorders>
              <w:tl2br w:val="nil"/>
              <w:tr2bl w:val="nil"/>
            </w:tcBorders>
            <w:vAlign w:val="center"/>
          </w:tcPr>
          <w:p w14:paraId="1FF14C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1次/季</w:t>
            </w:r>
            <w:r>
              <w:rPr>
                <w:rStyle w:val="37"/>
                <w:rFonts w:hint="eastAsia" w:ascii="Times New Roman" w:hAnsi="Times New Roman" w:eastAsia="宋体" w:cs="Times New Roman"/>
                <w:sz w:val="21"/>
                <w:szCs w:val="21"/>
                <w:lang w:val="en-US" w:eastAsia="zh-CN"/>
              </w:rPr>
              <w:t>，</w:t>
            </w:r>
            <w:r>
              <w:rPr>
                <w:rStyle w:val="37"/>
                <w:rFonts w:hint="default" w:ascii="Times New Roman" w:hAnsi="Times New Roman" w:eastAsia="宋体" w:cs="Times New Roman"/>
                <w:sz w:val="21"/>
                <w:szCs w:val="21"/>
                <w:lang w:val="en-US" w:eastAsia="zh-CN"/>
              </w:rPr>
              <w:t>昼</w:t>
            </w:r>
            <w:r>
              <w:rPr>
                <w:rStyle w:val="37"/>
                <w:rFonts w:hint="eastAsia" w:ascii="Times New Roman" w:hAnsi="Times New Roman" w:cs="Times New Roman"/>
                <w:sz w:val="21"/>
                <w:szCs w:val="21"/>
                <w:lang w:val="en-US" w:eastAsia="zh-CN"/>
              </w:rPr>
              <w:t>间</w:t>
            </w:r>
            <w:r>
              <w:rPr>
                <w:rStyle w:val="37"/>
                <w:rFonts w:hint="default" w:ascii="Times New Roman" w:hAnsi="Times New Roman" w:eastAsia="宋体" w:cs="Times New Roman"/>
                <w:sz w:val="21"/>
                <w:szCs w:val="21"/>
                <w:lang w:val="en-US" w:eastAsia="zh-CN"/>
              </w:rPr>
              <w:t>监测</w:t>
            </w:r>
          </w:p>
        </w:tc>
        <w:tc>
          <w:tcPr>
            <w:tcW w:w="2172" w:type="dxa"/>
            <w:tcBorders>
              <w:tl2br w:val="nil"/>
              <w:tr2bl w:val="nil"/>
            </w:tcBorders>
            <w:vAlign w:val="center"/>
          </w:tcPr>
          <w:p w14:paraId="6D0A06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委托检测</w:t>
            </w:r>
          </w:p>
        </w:tc>
      </w:tr>
      <w:tr w14:paraId="4E6F6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3547DD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7"/>
                <w:rFonts w:hint="default" w:ascii="Times New Roman" w:hAnsi="Times New Roman" w:cs="Times New Roman"/>
                <w:sz w:val="21"/>
                <w:szCs w:val="21"/>
                <w:lang w:val="en-US" w:eastAsia="zh-CN"/>
              </w:rPr>
            </w:pPr>
            <w:r>
              <w:rPr>
                <w:rStyle w:val="37"/>
                <w:rFonts w:hint="eastAsia" w:ascii="Times New Roman" w:hAnsi="Times New Roman" w:cs="Times New Roman"/>
                <w:sz w:val="21"/>
                <w:szCs w:val="21"/>
                <w:lang w:val="en-US" w:eastAsia="zh-CN"/>
              </w:rPr>
              <w:t>DW001</w:t>
            </w:r>
          </w:p>
        </w:tc>
        <w:tc>
          <w:tcPr>
            <w:tcW w:w="2873" w:type="dxa"/>
            <w:tcBorders>
              <w:tl2br w:val="nil"/>
              <w:tr2bl w:val="nil"/>
            </w:tcBorders>
            <w:vAlign w:val="center"/>
          </w:tcPr>
          <w:p w14:paraId="0740BB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7"/>
                <w:rFonts w:hint="default" w:ascii="Times New Roman" w:hAnsi="Times New Roman" w:cs="Times New Roman"/>
                <w:sz w:val="21"/>
                <w:szCs w:val="21"/>
                <w:lang w:val="en-US" w:eastAsia="zh-CN"/>
              </w:rPr>
            </w:pPr>
            <w:r>
              <w:rPr>
                <w:rStyle w:val="37"/>
                <w:rFonts w:hint="eastAsia" w:ascii="Times New Roman" w:hAnsi="Times New Roman" w:cs="Times New Roman"/>
                <w:sz w:val="21"/>
                <w:szCs w:val="21"/>
                <w:lang w:val="en-US" w:eastAsia="zh-CN"/>
              </w:rPr>
              <w:t>PH、COD、BOD</w:t>
            </w:r>
            <w:r>
              <w:rPr>
                <w:rStyle w:val="37"/>
                <w:rFonts w:hint="eastAsia" w:ascii="Times New Roman" w:hAnsi="Times New Roman" w:cs="Times New Roman"/>
                <w:sz w:val="21"/>
                <w:szCs w:val="21"/>
                <w:vertAlign w:val="subscript"/>
                <w:lang w:val="en-US" w:eastAsia="zh-CN"/>
              </w:rPr>
              <w:t>5</w:t>
            </w:r>
            <w:r>
              <w:rPr>
                <w:rStyle w:val="37"/>
                <w:rFonts w:hint="eastAsia" w:ascii="Times New Roman" w:hAnsi="Times New Roman" w:cs="Times New Roman"/>
                <w:sz w:val="21"/>
                <w:szCs w:val="21"/>
                <w:lang w:val="en-US" w:eastAsia="zh-CN"/>
              </w:rPr>
              <w:t>、氨氮、总氮、总磷、悬浮物、动硫酸盐、氟化物、全盐量</w:t>
            </w:r>
          </w:p>
        </w:tc>
        <w:tc>
          <w:tcPr>
            <w:tcW w:w="2171" w:type="dxa"/>
            <w:tcBorders>
              <w:tl2br w:val="nil"/>
              <w:tr2bl w:val="nil"/>
            </w:tcBorders>
            <w:vAlign w:val="center"/>
          </w:tcPr>
          <w:p w14:paraId="138DAF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vertAlign w:val="baseline"/>
                <w:lang w:val="en-US" w:eastAsia="zh-CN"/>
              </w:rPr>
            </w:pPr>
            <w:bookmarkStart w:id="0" w:name="_GoBack"/>
            <w:bookmarkEnd w:id="0"/>
            <w:r>
              <w:rPr>
                <w:rFonts w:hint="eastAsia" w:ascii="Times New Roman" w:hAnsi="Times New Roman" w:cs="Times New Roman" w:eastAsiaTheme="minorEastAsia"/>
                <w:sz w:val="21"/>
                <w:szCs w:val="21"/>
                <w:vertAlign w:val="baseline"/>
                <w:lang w:val="en-US" w:eastAsia="zh-CN"/>
              </w:rPr>
              <w:t>1次/年</w:t>
            </w:r>
          </w:p>
        </w:tc>
        <w:tc>
          <w:tcPr>
            <w:tcW w:w="2172" w:type="dxa"/>
            <w:tcBorders>
              <w:tl2br w:val="nil"/>
              <w:tr2bl w:val="nil"/>
            </w:tcBorders>
            <w:vAlign w:val="center"/>
          </w:tcPr>
          <w:p w14:paraId="006937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委托检测</w:t>
            </w:r>
          </w:p>
        </w:tc>
      </w:tr>
    </w:tbl>
    <w:p w14:paraId="56F28EFE">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14:paraId="3CA10B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14:paraId="730FAC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本公司不涉及区域削减污染物总量措施，所有设备中没有需淘汰的落后产能设备。</w:t>
      </w:r>
    </w:p>
    <w:p w14:paraId="2E4E0A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14:paraId="550367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14:paraId="0D24E142">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14:paraId="1D5D70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14:paraId="3F02C6B0">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14:paraId="4A856C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14:paraId="015C3C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（1）实验室内应保持清洁、整齐，并按照指定位置安放实验器具。</w:t>
      </w:r>
    </w:p>
    <w:p w14:paraId="270238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整改/修改情况：实验室内已保持清洁、整齐，并按照指定位置安放实验器具。</w:t>
      </w:r>
    </w:p>
    <w:p w14:paraId="2B194F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定期检查废气收集设施的运行情况，确保废气有效收集和处理；</w:t>
      </w:r>
    </w:p>
    <w:p w14:paraId="5DCB07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14:paraId="081411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项目运营过程中，严格执行排污许可排放标准，危险废物严格按照《危险废物贮存污染控制标准》（GB 18597-2023）要求执行。</w:t>
      </w:r>
    </w:p>
    <w:p w14:paraId="3C7C4B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项目运营过程中，严格执行排污许可排放标准，危险废物严格按照《危险废物贮存污染控制标准》（GB 18597-2023）要求执行。</w:t>
      </w:r>
    </w:p>
    <w:p w14:paraId="79298A4B">
      <w:pPr>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54EA311A">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14:paraId="4A64FA6C">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4E44794"/>
    <w:rsid w:val="053F0C01"/>
    <w:rsid w:val="06D25F48"/>
    <w:rsid w:val="08981135"/>
    <w:rsid w:val="08AC6127"/>
    <w:rsid w:val="0ADB5E7A"/>
    <w:rsid w:val="0B472137"/>
    <w:rsid w:val="0C8223EB"/>
    <w:rsid w:val="0D0001DD"/>
    <w:rsid w:val="0F1C1BCD"/>
    <w:rsid w:val="0FBA5B79"/>
    <w:rsid w:val="11625F1D"/>
    <w:rsid w:val="12CD5618"/>
    <w:rsid w:val="13393A51"/>
    <w:rsid w:val="140B7F29"/>
    <w:rsid w:val="141B57BA"/>
    <w:rsid w:val="16154F53"/>
    <w:rsid w:val="16C15CF6"/>
    <w:rsid w:val="17B71A49"/>
    <w:rsid w:val="182F2017"/>
    <w:rsid w:val="19A12421"/>
    <w:rsid w:val="1A2A15A2"/>
    <w:rsid w:val="1AAE2376"/>
    <w:rsid w:val="1B1851B0"/>
    <w:rsid w:val="1C0D1583"/>
    <w:rsid w:val="1F7E33E3"/>
    <w:rsid w:val="20AD65B5"/>
    <w:rsid w:val="20C33720"/>
    <w:rsid w:val="20FF1092"/>
    <w:rsid w:val="218C6A2F"/>
    <w:rsid w:val="22B36145"/>
    <w:rsid w:val="24657C98"/>
    <w:rsid w:val="24C100AF"/>
    <w:rsid w:val="26150725"/>
    <w:rsid w:val="26F95E73"/>
    <w:rsid w:val="270B5883"/>
    <w:rsid w:val="288C09DE"/>
    <w:rsid w:val="29777615"/>
    <w:rsid w:val="2ABB7EB6"/>
    <w:rsid w:val="2F1728B1"/>
    <w:rsid w:val="30674F5B"/>
    <w:rsid w:val="321E3342"/>
    <w:rsid w:val="332826CA"/>
    <w:rsid w:val="33B639D3"/>
    <w:rsid w:val="33BA52ED"/>
    <w:rsid w:val="33D415F5"/>
    <w:rsid w:val="352B1605"/>
    <w:rsid w:val="35475771"/>
    <w:rsid w:val="35BB246B"/>
    <w:rsid w:val="35F11C8A"/>
    <w:rsid w:val="39DE1D35"/>
    <w:rsid w:val="3B1874BA"/>
    <w:rsid w:val="3BD50FCD"/>
    <w:rsid w:val="3CE753A4"/>
    <w:rsid w:val="3F8C2233"/>
    <w:rsid w:val="403A0C7C"/>
    <w:rsid w:val="42A64878"/>
    <w:rsid w:val="446F2B9F"/>
    <w:rsid w:val="44756DC2"/>
    <w:rsid w:val="44CD1674"/>
    <w:rsid w:val="452C453B"/>
    <w:rsid w:val="452E566D"/>
    <w:rsid w:val="478466B3"/>
    <w:rsid w:val="4B8913E3"/>
    <w:rsid w:val="4D5558B4"/>
    <w:rsid w:val="4E751289"/>
    <w:rsid w:val="4EF37070"/>
    <w:rsid w:val="502328A6"/>
    <w:rsid w:val="518A07B0"/>
    <w:rsid w:val="52B018E5"/>
    <w:rsid w:val="536E48F6"/>
    <w:rsid w:val="53DD36D8"/>
    <w:rsid w:val="54E91C64"/>
    <w:rsid w:val="54EE0658"/>
    <w:rsid w:val="550429A6"/>
    <w:rsid w:val="562954F0"/>
    <w:rsid w:val="59785D49"/>
    <w:rsid w:val="5A0C3D15"/>
    <w:rsid w:val="5B044F1C"/>
    <w:rsid w:val="5C084E7C"/>
    <w:rsid w:val="5C763BF7"/>
    <w:rsid w:val="5F9C768C"/>
    <w:rsid w:val="60A878DC"/>
    <w:rsid w:val="60B82B42"/>
    <w:rsid w:val="62536A85"/>
    <w:rsid w:val="63AE1EC8"/>
    <w:rsid w:val="641B4FF7"/>
    <w:rsid w:val="649460BF"/>
    <w:rsid w:val="64E04972"/>
    <w:rsid w:val="68D4001D"/>
    <w:rsid w:val="695305DA"/>
    <w:rsid w:val="69807E63"/>
    <w:rsid w:val="6A4662AD"/>
    <w:rsid w:val="6A7038C2"/>
    <w:rsid w:val="6AAE1741"/>
    <w:rsid w:val="6C9227DE"/>
    <w:rsid w:val="6F5F79E8"/>
    <w:rsid w:val="70904E30"/>
    <w:rsid w:val="71BE777B"/>
    <w:rsid w:val="75926377"/>
    <w:rsid w:val="7696248B"/>
    <w:rsid w:val="76A35191"/>
    <w:rsid w:val="76DD7878"/>
    <w:rsid w:val="76DE59F5"/>
    <w:rsid w:val="78B611AB"/>
    <w:rsid w:val="79425628"/>
    <w:rsid w:val="7A7F09A7"/>
    <w:rsid w:val="7ACF34CF"/>
    <w:rsid w:val="7B910714"/>
    <w:rsid w:val="7C2D2E8E"/>
    <w:rsid w:val="7CC72557"/>
    <w:rsid w:val="7D42213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4">
    <w:name w:val="heading 2"/>
    <w:basedOn w:val="1"/>
    <w:next w:val="1"/>
    <w:autoRedefine/>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adjustRightInd w:val="0"/>
      <w:snapToGrid w:val="0"/>
      <w:spacing w:line="300" w:lineRule="auto"/>
      <w:ind w:firstLine="200" w:firstLineChars="200"/>
    </w:pPr>
    <w:rPr>
      <w:rFonts w:ascii="仿宋_GB2312" w:eastAsia="仿宋_GB2312"/>
      <w:color w:val="000000"/>
      <w:sz w:val="28"/>
    </w:rPr>
  </w:style>
  <w:style w:type="paragraph" w:styleId="5">
    <w:name w:val="annotation text"/>
    <w:basedOn w:val="1"/>
    <w:link w:val="32"/>
    <w:autoRedefine/>
    <w:qFormat/>
    <w:uiPriority w:val="0"/>
    <w:pPr>
      <w:jc w:val="left"/>
    </w:pPr>
    <w:rPr>
      <w:rFonts w:ascii="Times New Roman" w:hAnsi="Times New Roman"/>
      <w:szCs w:val="20"/>
    </w:rPr>
  </w:style>
  <w:style w:type="paragraph" w:styleId="6">
    <w:name w:val="Body Text"/>
    <w:basedOn w:val="1"/>
    <w:next w:val="7"/>
    <w:link w:val="30"/>
    <w:qFormat/>
    <w:uiPriority w:val="0"/>
    <w:pPr>
      <w:spacing w:after="120"/>
    </w:pPr>
    <w:rPr>
      <w:rFonts w:ascii="Times New Roman" w:hAnsi="Times New Roman"/>
      <w:szCs w:val="20"/>
    </w:rPr>
  </w:style>
  <w:style w:type="paragraph" w:styleId="7">
    <w:name w:val="Date"/>
    <w:basedOn w:val="1"/>
    <w:next w:val="1"/>
    <w:qFormat/>
    <w:uiPriority w:val="0"/>
    <w:pPr>
      <w:ind w:left="100" w:leftChars="2500"/>
    </w:pPr>
    <w:rPr>
      <w:rFonts w:ascii="Times New Roman" w:hAnsi="Times New Roman" w:eastAsia="宋体" w:cs="Times New Roman"/>
      <w:kern w:val="0"/>
      <w:sz w:val="24"/>
      <w:szCs w:val="20"/>
    </w:rPr>
  </w:style>
  <w:style w:type="paragraph" w:styleId="8">
    <w:name w:val="Body Text Indent"/>
    <w:basedOn w:val="1"/>
    <w:next w:val="9"/>
    <w:autoRedefine/>
    <w:unhideWhenUsed/>
    <w:qFormat/>
    <w:uiPriority w:val="99"/>
    <w:pPr>
      <w:ind w:left="420" w:leftChars="200"/>
    </w:pPr>
  </w:style>
  <w:style w:type="paragraph" w:customStyle="1" w:styleId="9">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10">
    <w:name w:val="Plain Text"/>
    <w:basedOn w:val="1"/>
    <w:next w:val="8"/>
    <w:autoRedefine/>
    <w:qFormat/>
    <w:uiPriority w:val="0"/>
    <w:rPr>
      <w:rFonts w:ascii="宋体" w:hAnsi="Courier New" w:cs="Courier New"/>
      <w:szCs w:val="21"/>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spacing w:after="120"/>
      <w:ind w:left="420" w:leftChars="200"/>
    </w:pPr>
    <w:rPr>
      <w:sz w:val="16"/>
      <w:szCs w:val="16"/>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autoRedefine/>
    <w:qFormat/>
    <w:uiPriority w:val="0"/>
    <w:rPr>
      <w:sz w:val="21"/>
      <w:szCs w:val="21"/>
    </w:rPr>
  </w:style>
  <w:style w:type="paragraph" w:customStyle="1" w:styleId="21">
    <w:name w:val="Default"/>
    <w:basedOn w:val="22"/>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纯文本1"/>
    <w:basedOn w:val="1"/>
    <w:next w:val="1"/>
    <w:autoRedefine/>
    <w:qFormat/>
    <w:uiPriority w:val="0"/>
    <w:rPr>
      <w:rFonts w:ascii="宋体" w:hAnsi="Courier New"/>
    </w:rPr>
  </w:style>
  <w:style w:type="paragraph" w:customStyle="1" w:styleId="23">
    <w:name w:val="li_正文"/>
    <w:basedOn w:val="1"/>
    <w:autoRedefine/>
    <w:qFormat/>
    <w:uiPriority w:val="0"/>
    <w:pPr>
      <w:ind w:firstLine="200" w:firstLineChars="200"/>
      <w:jc w:val="left"/>
    </w:pPr>
    <w:rPr>
      <w:sz w:val="28"/>
      <w:szCs w:val="28"/>
    </w:rPr>
  </w:style>
  <w:style w:type="character" w:customStyle="1" w:styleId="24">
    <w:name w:val="页眉 Char"/>
    <w:basedOn w:val="19"/>
    <w:link w:val="13"/>
    <w:autoRedefine/>
    <w:qFormat/>
    <w:uiPriority w:val="99"/>
    <w:rPr>
      <w:sz w:val="18"/>
      <w:szCs w:val="18"/>
    </w:rPr>
  </w:style>
  <w:style w:type="character" w:customStyle="1" w:styleId="25">
    <w:name w:val="页脚 Char"/>
    <w:basedOn w:val="19"/>
    <w:link w:val="12"/>
    <w:autoRedefine/>
    <w:qFormat/>
    <w:uiPriority w:val="99"/>
    <w:rPr>
      <w:sz w:val="18"/>
      <w:szCs w:val="18"/>
    </w:rPr>
  </w:style>
  <w:style w:type="character" w:customStyle="1" w:styleId="26">
    <w:name w:val="批注框文本 Char"/>
    <w:basedOn w:val="19"/>
    <w:link w:val="11"/>
    <w:autoRedefine/>
    <w:semiHidden/>
    <w:qFormat/>
    <w:uiPriority w:val="99"/>
    <w:rPr>
      <w:rFonts w:ascii="Calibri" w:hAnsi="Calibri" w:eastAsia="宋体" w:cs="Times New Roman"/>
      <w:kern w:val="2"/>
      <w:sz w:val="18"/>
      <w:szCs w:val="18"/>
    </w:rPr>
  </w:style>
  <w:style w:type="paragraph" w:customStyle="1" w:styleId="27">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8">
    <w:name w:val="List Paragraph"/>
    <w:basedOn w:val="1"/>
    <w:autoRedefine/>
    <w:unhideWhenUsed/>
    <w:qFormat/>
    <w:uiPriority w:val="99"/>
    <w:pPr>
      <w:ind w:firstLine="420" w:firstLineChars="200"/>
    </w:pPr>
  </w:style>
  <w:style w:type="paragraph" w:customStyle="1" w:styleId="29">
    <w:name w:val="正1"/>
    <w:basedOn w:val="1"/>
    <w:link w:val="34"/>
    <w:autoRedefine/>
    <w:qFormat/>
    <w:uiPriority w:val="0"/>
    <w:pPr>
      <w:spacing w:line="360" w:lineRule="auto"/>
      <w:ind w:firstLine="200" w:firstLineChars="200"/>
      <w:jc w:val="left"/>
    </w:pPr>
    <w:rPr>
      <w:rFonts w:eastAsia="楷体_GB2312"/>
      <w:sz w:val="24"/>
    </w:rPr>
  </w:style>
  <w:style w:type="character" w:customStyle="1" w:styleId="30">
    <w:name w:val="正文文本 Char"/>
    <w:basedOn w:val="19"/>
    <w:link w:val="6"/>
    <w:autoRedefine/>
    <w:qFormat/>
    <w:uiPriority w:val="0"/>
    <w:rPr>
      <w:kern w:val="2"/>
      <w:sz w:val="21"/>
    </w:rPr>
  </w:style>
  <w:style w:type="paragraph" w:customStyle="1" w:styleId="31">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2">
    <w:name w:val="批注文字 Char"/>
    <w:basedOn w:val="19"/>
    <w:link w:val="5"/>
    <w:autoRedefine/>
    <w:qFormat/>
    <w:uiPriority w:val="0"/>
    <w:rPr>
      <w:kern w:val="2"/>
      <w:sz w:val="21"/>
    </w:rPr>
  </w:style>
  <w:style w:type="paragraph" w:customStyle="1" w:styleId="33">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4">
    <w:name w:val="正1 Char"/>
    <w:link w:val="29"/>
    <w:autoRedefine/>
    <w:qFormat/>
    <w:uiPriority w:val="0"/>
    <w:rPr>
      <w:rFonts w:ascii="Calibri" w:hAnsi="Calibri" w:eastAsia="楷体_GB2312"/>
      <w:kern w:val="2"/>
      <w:sz w:val="24"/>
      <w:szCs w:val="24"/>
    </w:rPr>
  </w:style>
  <w:style w:type="paragraph" w:customStyle="1" w:styleId="35">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6">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7">
    <w:name w:val="NormalCharacter"/>
    <w:autoRedefine/>
    <w:semiHidden/>
    <w:qFormat/>
    <w:uiPriority w:val="0"/>
  </w:style>
  <w:style w:type="paragraph" w:customStyle="1" w:styleId="38">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9">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2459</Words>
  <Characters>2532</Characters>
  <Lines>18</Lines>
  <Paragraphs>5</Paragraphs>
  <TotalTime>0</TotalTime>
  <ScaleCrop>false</ScaleCrop>
  <LinksUpToDate>false</LinksUpToDate>
  <CharactersWithSpaces>2567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2019-02-26T02:51:00Z</cp:lastPrinted>
  <dcterms:modified xsi:type="dcterms:W3CDTF">2024-12-06T06:43:56Z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2E48D0C303DB46B78E4AEE9DD17F89AB_13</vt:lpwstr>
  </property>
</Properties>
</file>