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2F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Times New Roman" w:hAnsi="Times New Roman" w:cs="Times New Roman" w:eastAsiaTheme="majorEastAsia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 w:eastAsiaTheme="majorEastAsia"/>
          <w:b/>
          <w:bCs/>
          <w:sz w:val="30"/>
          <w:szCs w:val="30"/>
          <w:lang w:val="en-US" w:eastAsia="zh-CN"/>
        </w:rPr>
        <w:t>山东展腾食品有限公司</w:t>
      </w:r>
    </w:p>
    <w:p w14:paraId="52FDC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Times New Roman" w:hAnsi="Times New Roman" w:cs="Times New Roman" w:eastAsiaTheme="majorEastAsia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  <w:lang w:val="en-US" w:eastAsia="zh-CN"/>
        </w:rPr>
        <w:t>年产300吨即食食用菌、50吨即食蔬菜、50吨固体调味酱项目（一期）</w:t>
      </w:r>
    </w:p>
    <w:p w14:paraId="01503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b/>
          <w:bCs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b/>
          <w:bCs/>
          <w:sz w:val="28"/>
          <w:szCs w:val="28"/>
          <w:lang w:eastAsia="zh-CN"/>
        </w:rPr>
        <w:t>竣</w:t>
      </w:r>
      <w:r>
        <w:rPr>
          <w:rFonts w:hint="default" w:ascii="Times New Roman" w:hAnsi="Times New Roman" w:cs="Times New Roman" w:eastAsiaTheme="majorEastAsia"/>
          <w:b/>
          <w:bCs/>
          <w:sz w:val="28"/>
          <w:szCs w:val="28"/>
        </w:rPr>
        <w:t>工环境保护验收检查意见</w:t>
      </w:r>
    </w:p>
    <w:p w14:paraId="0D3FA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20</w:t>
      </w:r>
      <w:r>
        <w:rPr>
          <w:rFonts w:hint="eastAsia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25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年</w:t>
      </w:r>
      <w:r>
        <w:rPr>
          <w:rFonts w:hint="eastAsia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15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日，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山东展腾食品有限公司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组织召开了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年产300吨即食食用菌、50吨即食蔬菜、50吨固体调味酱项目（一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期年产260吨即食食用菌、50吨即食蔬菜、50吨固体调味酱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竣工环境保护验收现场检查会。验收组由工程建设单位（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山东展腾食品有限公司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）、验收监测报告编制单位并特邀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名专家组成。验收组现场查阅并核实了项目环保工作落实情况，根据验收监测报告并对照《建设项目环境保护管理条例》、《建设项目竣工环境保护验收暂行办法》，依照有关法律法规、本项目环境影响评价报告书及其批复等要求对本项目进行验收。经认真研究，形成如下验收意见：</w:t>
      </w:r>
    </w:p>
    <w:p w14:paraId="0A60F7A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551" w:firstLineChars="196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一、工程建设基本情况</w:t>
      </w:r>
    </w:p>
    <w:p w14:paraId="0FCF44F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56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（一）建设地点、规模、主要建设内容</w:t>
      </w:r>
    </w:p>
    <w:p w14:paraId="27FD271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80" w:firstLineChars="200"/>
        <w:textAlignment w:val="auto"/>
        <w:outlineLvl w:val="9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山东展腾食品有限公司，成立于2023年，位于山东省聊城市，是一家以从事食品制造业为主的企业。建设项目为《山东展腾食品有限公司年产300吨即食食用菌、50吨即食蔬菜、50吨固体调味酱项目》（一期：年产260吨即食食用菌、50吨即食蔬菜、50吨固体调味酱），项目位于聊城市茌平区信发街道信发路683号院内南走100米路西（（东经116度16分1.857秒，北纬36度36分29.944秒）），租赁现有厂房一座，项目占地面积3800平方米（土地性质为工业用地）。本项目为新建项目，本项目租赁现有车间进行建设，主要购置切丁机2台、斩拌机1台、炒锅2套、蒸煮锅5台、离心机4台、搅拌机3台、灌装生产线6条、巴氏杀菌生产线2条、洗瓶线1条、打包机2台、清洗池20个等生产设备共计48台（套），主要进行即食食用菌、蔬菜、固体调味酱的生产。项目一期建成后达到年产260吨即食食用菌、50吨即食蔬菜、50吨固体调味酱的生产能力。</w:t>
      </w:r>
    </w:p>
    <w:p w14:paraId="2FA42D7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（二）建设过程及环保审批情况</w:t>
      </w:r>
    </w:p>
    <w:p w14:paraId="08663B6A">
      <w:pPr>
        <w:widowControl w:val="0"/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月，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山东展腾食品有限公司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委托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山东蔚海蓝天环境科技集团有限公司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编制《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山东展腾食品有限公司年产300吨即食食用菌、50吨即食蔬菜、50吨固体调味酱项目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环境影响报告表》，202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日聊城市茌平区行政审批服务局以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聊茌行审环管〔202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〕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72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号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文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对该项目进行了批复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。</w:t>
      </w:r>
    </w:p>
    <w:p w14:paraId="60D2C92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80" w:firstLineChars="200"/>
        <w:textAlignment w:val="auto"/>
        <w:outlineLvl w:val="9"/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025年4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-6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月，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山东展腾食品有限公司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委托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山东玖玺环保科技有限公司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于202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22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日、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5月13日、5月14日、5月30日、6月05日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对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山东展腾食品有限公司年产300吨即食食用菌、50吨即食蔬菜、50吨固体调味酱项目（一期：年产260吨即食食用菌、50吨即食蔬菜、50吨固体调味酱）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进行了验收检测。后对检测数据进行分析论证，在此基础上完成了项目竣工环境保护验收监测报告表的编制。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本次项目验收范围为一期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年产260吨即食食用菌、50吨即食蔬菜、50吨固体调味酱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月，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山东展腾食品有限公司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委托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山东玖玺环保科技有限公司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对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年产300吨即食食用菌、50吨即食蔬菜、50吨固体调味酱项目（一期：年产260吨即食食用菌、50吨即食蔬菜、50吨固体调味酱）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进行自主验收并验收通过。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2025年0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日山东展腾食品有限公司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组织召开了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山东展腾食品有限公司年产300吨即食食用菌、50吨即食蔬菜、50吨固体调味酱项目（一期：年产260吨即食食用菌、50吨即食蔬菜、50吨固体调味酱）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竣工环境保护验收现场检查会并会议通过。</w:t>
      </w:r>
    </w:p>
    <w:p w14:paraId="3870C10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（三）投资情况</w:t>
      </w:r>
    </w:p>
    <w:p w14:paraId="6BB8B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项目总投资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258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万元，环保投资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万元。</w:t>
      </w:r>
    </w:p>
    <w:p w14:paraId="36D1D21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（四）验收范围</w:t>
      </w:r>
    </w:p>
    <w:p w14:paraId="0E20F8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期年产260吨即食食用菌、50吨即食蔬菜、50吨固体调味酱</w:t>
      </w:r>
    </w:p>
    <w:p w14:paraId="20675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</w:rPr>
        <w:t>工程变动情况</w:t>
      </w:r>
    </w:p>
    <w:p w14:paraId="08665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textAlignment w:val="auto"/>
        <w:outlineLvl w:val="9"/>
        <w:rPr>
          <w:rFonts w:hint="eastAsia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  <w:t>经现场验收核查，对照环评报告及审批意见：</w:t>
      </w:r>
    </w:p>
    <w:p w14:paraId="100606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textAlignment w:val="auto"/>
        <w:outlineLvl w:val="9"/>
        <w:rPr>
          <w:rFonts w:hint="eastAsia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  <w:t>本次验收为山东展腾食品有限公司组织召开了年产300吨即食食用菌、50吨即食蔬菜、50吨固体调味酱项目，项目实际投资为258万元。项目一期建成后可达到年产260吨即食食用菌、50吨即食蔬菜、50吨固体调味酱的生产能力。</w:t>
      </w:r>
    </w:p>
    <w:p w14:paraId="0598DB6D">
      <w:pPr>
        <w:pStyle w:val="2"/>
        <w:numPr>
          <w:numId w:val="0"/>
        </w:numPr>
        <w:spacing w:line="360" w:lineRule="auto"/>
        <w:rPr>
          <w:rFonts w:hint="eastAsia" w:ascii="Times New Roman" w:hAnsi="Times New Roman" w:cs="Times New Roman" w:eastAsiaTheme="minorEastAsia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cs="Times New Roman" w:eastAsiaTheme="minorEastAsia"/>
          <w:color w:val="000000"/>
          <w:kern w:val="2"/>
          <w:sz w:val="24"/>
          <w:szCs w:val="24"/>
          <w:highlight w:val="none"/>
          <w:lang w:val="en-US" w:eastAsia="zh-CN" w:bidi="ar-SA"/>
        </w:rPr>
        <w:t xml:space="preserve">     </w:t>
      </w:r>
      <w:r>
        <w:rPr>
          <w:rFonts w:hint="default" w:ascii="Times New Roman" w:hAnsi="Times New Roman" w:cs="Times New Roman" w:eastAsiaTheme="minorEastAsia"/>
          <w:color w:val="000000"/>
          <w:kern w:val="2"/>
          <w:sz w:val="24"/>
          <w:szCs w:val="24"/>
          <w:highlight w:val="none"/>
          <w:lang w:val="en-US" w:eastAsia="zh-CN" w:bidi="ar-SA"/>
        </w:rPr>
        <w:t>项目生活污水经化粪池处理后与生产废水</w:t>
      </w:r>
      <w:r>
        <w:rPr>
          <w:rFonts w:hint="eastAsia" w:ascii="Times New Roman" w:hAnsi="Times New Roman" w:cs="Times New Roman" w:eastAsiaTheme="minorEastAsia"/>
          <w:color w:val="000000"/>
          <w:kern w:val="2"/>
          <w:sz w:val="24"/>
          <w:szCs w:val="24"/>
          <w:highlight w:val="none"/>
          <w:lang w:val="en-US" w:eastAsia="zh-CN" w:bidi="ar-SA"/>
        </w:rPr>
        <w:t>（经厂区废水处理设施处理后）</w:t>
      </w:r>
      <w:r>
        <w:rPr>
          <w:rFonts w:hint="default" w:ascii="Times New Roman" w:hAnsi="Times New Roman" w:cs="Times New Roman" w:eastAsiaTheme="minorEastAsia"/>
          <w:color w:val="000000"/>
          <w:kern w:val="2"/>
          <w:sz w:val="24"/>
          <w:szCs w:val="24"/>
          <w:highlight w:val="none"/>
          <w:lang w:val="en-US" w:eastAsia="zh-CN" w:bidi="ar-SA"/>
        </w:rPr>
        <w:t>一同进入市政污水管网，最终排入聊城市茌平区北控开源水务有限公司</w:t>
      </w:r>
      <w:r>
        <w:rPr>
          <w:rFonts w:hint="eastAsia" w:ascii="Times New Roman" w:hAnsi="Times New Roman" w:cs="Times New Roman" w:eastAsiaTheme="minorEastAsia"/>
          <w:color w:val="000000"/>
          <w:kern w:val="2"/>
          <w:sz w:val="24"/>
          <w:szCs w:val="24"/>
          <w:highlight w:val="none"/>
          <w:lang w:val="en-US" w:eastAsia="zh-CN" w:bidi="ar-SA"/>
        </w:rPr>
        <w:t>进行处理</w:t>
      </w:r>
      <w:r>
        <w:rPr>
          <w:rFonts w:hint="eastAsia" w:ascii="Times New Roman" w:cs="Times New Roman" w:eastAsiaTheme="minorEastAsia"/>
          <w:color w:val="000000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4C174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textAlignment w:val="auto"/>
        <w:outlineLvl w:val="9"/>
        <w:rPr>
          <w:rFonts w:hint="eastAsia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  <w:t>建设项目的性质、规模、地点、采用的生产工艺或者防治污染、防止生态破坏的措施发生重大变动的，才属重大变更。依据以上《关于印发〈污染影响类建设项目重大变动清单（试行）〉的通知》（环办环评函[2020]688号）分析，本项目不存在重大变动。</w:t>
      </w:r>
    </w:p>
    <w:p w14:paraId="5A86438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568" w:firstLineChars="202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  <w:shd w:val="clear" w:color="auto" w:fill="FFFFFF"/>
          <w:lang w:bidi="ar"/>
        </w:rPr>
        <w:t>三、环境保护设施建设情况</w:t>
      </w:r>
    </w:p>
    <w:p w14:paraId="2CBDBE37">
      <w:pPr>
        <w:keepNext w:val="0"/>
        <w:keepLines w:val="0"/>
        <w:pageBreakBefore w:val="0"/>
        <w:tabs>
          <w:tab w:val="left" w:pos="1362"/>
        </w:tabs>
        <w:kinsoku/>
        <w:wordWrap/>
        <w:overflowPunct/>
        <w:topLinePunct w:val="0"/>
        <w:bidi w:val="0"/>
        <w:spacing w:line="560" w:lineRule="exact"/>
        <w:ind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shd w:val="clear" w:color="auto" w:fill="FFFFFF"/>
          <w:lang w:bidi="ar"/>
        </w:rPr>
        <w:t>（一）废水</w:t>
      </w:r>
    </w:p>
    <w:p w14:paraId="7B51AD9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480" w:firstLineChars="200"/>
        <w:textAlignment w:val="auto"/>
        <w:outlineLvl w:val="9"/>
        <w:rPr>
          <w:rStyle w:val="36"/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项目生活污水经化粪池处理后与生产废水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（经厂区废水处理设施处理后）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一同进入市政污水管网，最终排入聊城市茌平区北控开源水务有限公司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进行处理</w:t>
      </w:r>
      <w:r>
        <w:rPr>
          <w:rStyle w:val="36"/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。</w:t>
      </w:r>
    </w:p>
    <w:p w14:paraId="7B023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shd w:val="clear" w:color="auto" w:fill="FFFFFF"/>
          <w:lang w:bidi="ar"/>
        </w:rPr>
        <w:t>（二）废气</w:t>
      </w:r>
    </w:p>
    <w:p w14:paraId="6E759ABE">
      <w:pPr>
        <w:keepNext w:val="0"/>
        <w:keepLines w:val="0"/>
        <w:pageBreakBefore w:val="0"/>
        <w:widowControl w:val="0"/>
        <w:tabs>
          <w:tab w:val="left" w:pos="1960"/>
          <w:tab w:val="left" w:pos="2100"/>
          <w:tab w:val="left" w:pos="2520"/>
          <w:tab w:val="left" w:pos="2940"/>
          <w:tab w:val="left" w:pos="3360"/>
          <w:tab w:val="left" w:pos="4830"/>
          <w:tab w:val="left" w:pos="5145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both"/>
        <w:textAlignment w:val="auto"/>
        <w:rPr>
          <w:rStyle w:val="36"/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Style w:val="36"/>
          <w:rFonts w:hint="eastAsia" w:ascii="Times New Roman" w:hAnsi="Times New Roman" w:eastAsia="宋体" w:cs="Times New Roman"/>
          <w:sz w:val="24"/>
          <w:lang w:val="en-US" w:eastAsia="zh-CN"/>
        </w:rPr>
        <w:t>项目废气主要为炒制过程食用油炸制辣椒油产生的油烟、臭气浓度，炒制、煮制过程产生的异味以臭气浓度表征。</w:t>
      </w:r>
    </w:p>
    <w:p w14:paraId="31C5D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Style w:val="36"/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Style w:val="36"/>
          <w:rFonts w:hint="eastAsia" w:ascii="Times New Roman" w:hAnsi="Times New Roman" w:eastAsia="宋体" w:cs="Times New Roman"/>
          <w:sz w:val="24"/>
          <w:lang w:val="en-US" w:eastAsia="zh-CN"/>
        </w:rPr>
        <w:t>项目食用油炸制过程产生的油烟经集气罩收集、高效油烟净化器处理后经15m高的排气筒DA001排放</w:t>
      </w:r>
      <w:r>
        <w:rPr>
          <w:rStyle w:val="36"/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 xml:space="preserve">。 </w:t>
      </w:r>
    </w:p>
    <w:p w14:paraId="4499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shd w:val="clear" w:color="auto" w:fill="FFFFFF"/>
          <w:lang w:bidi="ar"/>
        </w:rPr>
        <w:t>（三）噪声</w:t>
      </w:r>
    </w:p>
    <w:p w14:paraId="4F899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textAlignment w:val="auto"/>
        <w:outlineLvl w:val="9"/>
        <w:rPr>
          <w:rFonts w:hint="eastAsia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本项目噪声源主要是斩拌机、搅拌机、离心机、风机等设备产生的噪声，噪声值一般在70～90dB（A），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通过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选用在设备选型时优先选用低噪声设备，生产设备全部设置在室内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在设备安装及设备与管路连接处采用减震垫或柔性接头等措施减震、降噪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加强厂房门窗密闭性，采用隔声门、窗，墙壁加贴吸声材料等措施降噪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；厂内各噪声源与厂界设置隔离带，在采取隔声降噪措施以及距离衰减后，项目厂界噪声值昼间≤65dB(A)，另外，该项目实行白班8小时生产制度，夜间不生产。因此，该项目厂界噪声贡献值可满足《工业企业厂界环境噪声排放标准》（GB12348-2008）中的3类标准限值要求昼间65dB(A)、夜间55dB(A)，不会对周围声环境产生大的影响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。</w:t>
      </w:r>
      <w:r>
        <w:rPr>
          <w:rFonts w:hint="eastAsia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  <w:t xml:space="preserve"> </w:t>
      </w:r>
    </w:p>
    <w:p w14:paraId="2AD6AA1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shd w:val="clear" w:color="auto" w:fill="FFFFFF"/>
          <w:lang w:bidi="ar"/>
        </w:rPr>
        <w:t>（四）固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shd w:val="clear" w:color="auto" w:fill="FFFFFF"/>
          <w:lang w:val="en-US" w:eastAsia="zh-CN" w:bidi="ar"/>
        </w:rPr>
        <w:t>体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shd w:val="clear" w:color="auto" w:fill="FFFFFF"/>
          <w:lang w:bidi="ar"/>
        </w:rPr>
        <w:t>废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shd w:val="clear" w:color="auto" w:fill="FFFFFF"/>
          <w:lang w:val="en-US" w:eastAsia="zh-CN" w:bidi="ar"/>
        </w:rPr>
        <w:t>物</w:t>
      </w:r>
    </w:p>
    <w:p w14:paraId="21CA5886">
      <w:pPr>
        <w:widowControl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项目产生的固体废物主要为杏鲍菇筛选产生的碎料、不合格品、废原料包装材料及生活垃圾等。</w:t>
      </w:r>
    </w:p>
    <w:p w14:paraId="429EB9B1">
      <w:pPr>
        <w:widowControl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（1）一般固废</w:t>
      </w:r>
    </w:p>
    <w:p w14:paraId="4AB7B329">
      <w:pPr>
        <w:widowControl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①碎料</w:t>
      </w:r>
    </w:p>
    <w:p w14:paraId="056637AD">
      <w:pPr>
        <w:widowControl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杏鲍菇筛选过程会产生部分边角料，收集后外售处理。</w:t>
      </w:r>
    </w:p>
    <w:p w14:paraId="113EF5CC">
      <w:pPr>
        <w:widowControl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②不合格品</w:t>
      </w:r>
    </w:p>
    <w:p w14:paraId="72AA887B">
      <w:pPr>
        <w:widowControl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生产过程中检验过程会产生不合格品，经收集后外售处理。</w:t>
      </w:r>
    </w:p>
    <w:p w14:paraId="6208C988">
      <w:pPr>
        <w:widowControl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③废原料包装材料</w:t>
      </w:r>
    </w:p>
    <w:p w14:paraId="5E7F3DF8">
      <w:pPr>
        <w:widowControl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本项目原料拆包过程会产生废包装材料，经收集后外售综合利用。</w:t>
      </w:r>
    </w:p>
    <w:p w14:paraId="43FE73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④生活垃圾</w:t>
      </w:r>
    </w:p>
    <w:p w14:paraId="6C50C46B">
      <w:pPr>
        <w:widowControl/>
        <w:spacing w:line="360" w:lineRule="auto"/>
        <w:ind w:firstLine="480" w:firstLineChars="200"/>
        <w:jc w:val="both"/>
        <w:rPr>
          <w:rFonts w:hint="eastAsia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项目工作人员共10人，按日人均0.5kg生活垃圾计，则本项目年产生活垃圾1.5t/a，由环卫部门定期清运处理。</w:t>
      </w:r>
    </w:p>
    <w:p w14:paraId="7DECCC29"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spacing w:line="560" w:lineRule="exact"/>
        <w:ind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shd w:val="clear" w:color="auto" w:fill="FFFFFF"/>
          <w:lang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shd w:val="clear" w:color="auto" w:fill="FFFFFF"/>
        </w:rPr>
        <w:t>环境保护设施调试效果</w:t>
      </w:r>
    </w:p>
    <w:p w14:paraId="40427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textAlignment w:val="auto"/>
        <w:outlineLvl w:val="9"/>
        <w:rPr>
          <w:rFonts w:hint="eastAsia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  <w:t>第三方环境监测公司出具了《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山东展腾食品有限公司年产300吨即食食用菌、50吨即食蔬菜、50吨固体调味酱项目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（一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期年产260吨即食食用菌、50吨即食蔬菜、50吨固体调味酱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  <w:t>竣工环境保护验收监测报告表》，验收监测期间，项目生产工况稳定，生产负荷均在75%以上，符合验收监测应在工况的要求。监测结果表明：</w:t>
      </w:r>
    </w:p>
    <w:p w14:paraId="3D7E23CE">
      <w:pPr>
        <w:pStyle w:val="35"/>
        <w:keepNext w:val="0"/>
        <w:keepLines w:val="0"/>
        <w:pageBreakBefore w:val="0"/>
        <w:widowControl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1" w:firstLineChars="10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8"/>
          <w:szCs w:val="28"/>
          <w:highlight w:val="none"/>
          <w:lang w:val="en-US" w:eastAsia="zh-CN" w:bidi="ar-SA"/>
        </w:rPr>
        <w:t>1、废气</w:t>
      </w:r>
    </w:p>
    <w:p w14:paraId="2A74E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验收监测期间，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DA001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有组织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油烟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最高排放浓度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为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0.7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mg/m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vertAlign w:val="superscript"/>
        </w:rPr>
        <w:t>3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vertAlign w:val="baseline"/>
          <w:lang w:eastAsia="zh-CN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满足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《山东省饮食油烟排放标准》（DB37597-2006）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中型规模的限值要求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1.2mg/m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vertAlign w:val="superscript"/>
          <w:lang w:eastAsia="zh-CN"/>
        </w:rPr>
        <w:t>3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；DA001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有组织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臭气浓度最大值为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54无量纲，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满足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《山东省饮食油烟排放标准》（DB37597-2006），臭气浓度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限值要求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70（无量纲）</w:t>
      </w:r>
    </w:p>
    <w:p w14:paraId="6EE54CFF">
      <w:pPr>
        <w:pStyle w:val="16"/>
        <w:adjustRightInd/>
        <w:snapToGrid/>
        <w:spacing w:before="0" w:beforeAutospacing="0" w:after="0" w:afterAutospacing="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验收监测期间，无组织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臭气浓度排放浓度最大为15（无量纲），满足《恶臭污染物排放标准》（GB14554-93）表1中臭气浓度二级标准限值〔臭气浓度20（无量纲）〕。</w:t>
      </w:r>
    </w:p>
    <w:p w14:paraId="24B61B8F">
      <w:pPr>
        <w:pStyle w:val="35"/>
        <w:keepNext w:val="0"/>
        <w:keepLines w:val="0"/>
        <w:pageBreakBefore w:val="0"/>
        <w:widowControl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1" w:firstLineChars="100"/>
        <w:textAlignment w:val="auto"/>
        <w:outlineLvl w:val="9"/>
        <w:rPr>
          <w:rFonts w:hint="eastAsia" w:ascii="Times New Roman" w:hAnsi="Times New Roman" w:cs="Times New Roman" w:eastAsiaTheme="minorEastAsia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kern w:val="2"/>
          <w:sz w:val="28"/>
          <w:szCs w:val="28"/>
          <w:highlight w:val="none"/>
          <w:lang w:val="en-US" w:eastAsia="zh-CN" w:bidi="ar-SA"/>
        </w:rPr>
        <w:t>2、噪声</w:t>
      </w:r>
    </w:p>
    <w:p w14:paraId="7E57B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textAlignment w:val="auto"/>
        <w:outlineLvl w:val="9"/>
        <w:rPr>
          <w:rFonts w:hint="eastAsia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验收监测期间，厂界昼间最大噪声值为58dB(A)，满足《工业企业厂界环境噪声排放标准》（GB 12348-2008）3类区标准（昼间65 dB(A)、夜间55 dB(A)）要求。。</w:t>
      </w:r>
    </w:p>
    <w:p w14:paraId="5BED0EC9">
      <w:pPr>
        <w:pStyle w:val="35"/>
        <w:keepNext w:val="0"/>
        <w:keepLines w:val="0"/>
        <w:pageBreakBefore w:val="0"/>
        <w:widowControl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1" w:firstLineChars="100"/>
        <w:textAlignment w:val="auto"/>
        <w:outlineLvl w:val="9"/>
        <w:rPr>
          <w:rFonts w:hint="eastAsia" w:ascii="Times New Roman" w:hAnsi="Times New Roman" w:cs="Times New Roman" w:eastAsiaTheme="minorEastAsia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kern w:val="2"/>
          <w:sz w:val="28"/>
          <w:szCs w:val="28"/>
          <w:highlight w:val="none"/>
          <w:lang w:val="en-US" w:eastAsia="zh-CN" w:bidi="ar-SA"/>
        </w:rPr>
        <w:t>3、废水</w:t>
      </w:r>
    </w:p>
    <w:p w14:paraId="0099A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textAlignment w:val="auto"/>
        <w:outlineLvl w:val="9"/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验收监测期间，废水总排口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pH值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最高排放浓度为：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7.4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无量纲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动植物油最高排放浓度为0.91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mg/L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、总磷最高排放浓度为0.48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mg/L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化学需氧量最高排放浓度为：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mg/L、五日生化需氧量最高排放浓度为：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8.4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mg/L、氨氮最高排放浓度为：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4.12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mg/L、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全盐量最高排放浓度为：1.45×10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mg/L、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悬浮物最高排放浓度为：15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mg/L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-SA"/>
        </w:rPr>
        <w:t>满足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-SA"/>
        </w:rPr>
        <w:t>《污水排入城镇下水道水质标准》(GB/T 31962-2015)及聊城市茌平区北控开源水务有限公司设计进水要求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-SA"/>
        </w:rPr>
        <w:t>。〔pH 6.5-9.5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-SA"/>
        </w:rPr>
        <w:t>无量纲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-SA"/>
        </w:rPr>
        <w:t xml:space="preserve">、COD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baseline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-SA"/>
        </w:rPr>
        <w:t>00mg/L、BOD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vertAlign w:val="subscript"/>
          <w:lang w:val="en-US" w:eastAsia="zh-CN" w:bidi="ar-SA"/>
        </w:rPr>
        <w:t xml:space="preserve">5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-SA"/>
        </w:rPr>
        <w:t>300mg/L、氨氮 40mg/L、SS  300mg/L、动植物油 100mg/L、总磷 8mg/L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〕</w:t>
      </w:r>
      <w:r>
        <w:rPr>
          <w:rStyle w:val="36"/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。</w:t>
      </w:r>
    </w:p>
    <w:p w14:paraId="6A3FF98F">
      <w:pPr>
        <w:pStyle w:val="35"/>
        <w:keepNext w:val="0"/>
        <w:keepLines w:val="0"/>
        <w:pageBreakBefore w:val="0"/>
        <w:widowControl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1" w:firstLineChars="100"/>
        <w:textAlignment w:val="auto"/>
        <w:outlineLvl w:val="9"/>
        <w:rPr>
          <w:rFonts w:hint="eastAsia" w:ascii="Times New Roman" w:hAnsi="Times New Roman" w:cs="Times New Roman" w:eastAsia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kern w:val="2"/>
          <w:sz w:val="28"/>
          <w:szCs w:val="28"/>
          <w:lang w:val="en-US" w:eastAsia="zh-CN" w:bidi="ar-SA"/>
        </w:rPr>
        <w:t>4、固体废物</w:t>
      </w:r>
    </w:p>
    <w:p w14:paraId="3C1A0259">
      <w:pPr>
        <w:widowControl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项目产生的固体废物主要为杏鲍菇筛选产生的碎料、不合格品、废原料包装材料及生活垃圾等。</w:t>
      </w:r>
    </w:p>
    <w:p w14:paraId="7627A551">
      <w:pPr>
        <w:widowControl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（1）一般固废</w:t>
      </w:r>
    </w:p>
    <w:p w14:paraId="3E204274">
      <w:pPr>
        <w:widowControl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①碎料</w:t>
      </w:r>
    </w:p>
    <w:p w14:paraId="522FA8D2">
      <w:pPr>
        <w:widowControl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杏鲍菇筛选过程会产生部分边角料，收集后外售处理。</w:t>
      </w:r>
    </w:p>
    <w:p w14:paraId="08B2298A">
      <w:pPr>
        <w:widowControl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②不合格品</w:t>
      </w:r>
    </w:p>
    <w:p w14:paraId="392BD41E">
      <w:pPr>
        <w:widowControl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生产过程中检验过程会产生不合格品，经收集后外售处理。</w:t>
      </w:r>
    </w:p>
    <w:p w14:paraId="67EC95AD">
      <w:pPr>
        <w:widowControl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③废原料包装材料</w:t>
      </w:r>
    </w:p>
    <w:p w14:paraId="0DD9028E">
      <w:pPr>
        <w:widowControl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本项目原料拆包过程会产生废包装材料，经收集后外售综合利用。</w:t>
      </w:r>
    </w:p>
    <w:p w14:paraId="3D199C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④生活垃圾</w:t>
      </w:r>
    </w:p>
    <w:p w14:paraId="59AB0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项目工作人员共10人，按日人均0.5kg生活垃圾计，则本项目年产生活垃圾1.5t/a，由环卫部门定期清运处理。</w:t>
      </w:r>
    </w:p>
    <w:p w14:paraId="4FFA2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textAlignment w:val="auto"/>
        <w:outlineLvl w:val="9"/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  <w:t>竣工环境保护验收监测结果表明：本次验收项目产生的有组织废气、无组织废气、噪声经处理设施处理后均稳定达标排放；项目生产过程中产生的</w:t>
      </w:r>
      <w:r>
        <w:rPr>
          <w:rFonts w:hint="eastAsia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  <w:t>废水和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  <w:t>固废处置措施合理有效，去向明确，对外环境影响较小。综上所述，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山东展腾食品有限公司年产300吨即食食用菌、50吨即食蔬菜、50吨固体调味酱项目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（一期）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  <w:t>满足建设项目竣工环境保护验收条件。</w:t>
      </w:r>
    </w:p>
    <w:p w14:paraId="75562E0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五、工程建设对环境的影响</w:t>
      </w:r>
    </w:p>
    <w:p w14:paraId="07EB2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textAlignment w:val="auto"/>
        <w:outlineLvl w:val="9"/>
        <w:rPr>
          <w:rFonts w:hint="eastAsia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  <w:t>项目建设进行了环境影响评价，基本落实了环境影响评价文件及其批复要求。验收监测期间，项目产生的废气、噪声能够达标排放，废水、固体废物能够得到妥善处理。</w:t>
      </w:r>
    </w:p>
    <w:p w14:paraId="04FCEB7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  <w:shd w:val="clear" w:color="auto" w:fill="FFFFFF"/>
          <w:lang w:bidi="ar"/>
        </w:rPr>
      </w:pPr>
    </w:p>
    <w:p w14:paraId="1E448F9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  <w:shd w:val="clear" w:color="auto" w:fill="FFFFFF"/>
          <w:lang w:bidi="ar"/>
        </w:rPr>
        <w:t>六、验收结论</w:t>
      </w:r>
    </w:p>
    <w:p w14:paraId="0B680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80" w:firstLineChars="200"/>
        <w:textAlignment w:val="auto"/>
        <w:outlineLvl w:val="9"/>
        <w:rPr>
          <w:rFonts w:hint="eastAsia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山东展腾食品有限公司</w:t>
      </w:r>
      <w:r>
        <w:rPr>
          <w:rFonts w:hint="eastAsia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  <w:t>在项目实施过程中按照环评及其批复要求落实了相关环保措施，项目建设过程未发生重大变动；验收监测的污染物排放达到国家相关排放标准，验收报告不存在重大质量缺陷。鉴于项目</w:t>
      </w:r>
      <w:bookmarkStart w:id="0" w:name="_GoBack"/>
      <w:bookmarkEnd w:id="0"/>
      <w:r>
        <w:rPr>
          <w:rFonts w:hint="eastAsia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  <w:t>基本符合验收条件，不存在《建设项目竣工环境保护验收暂行办法》中所规定的验收不合格情形，验收工作组原则同意该项目环保设施通过环保验收。</w:t>
      </w:r>
    </w:p>
    <w:p w14:paraId="2E3D3D7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281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shd w:val="clear" w:color="auto" w:fill="FFFFFF"/>
          <w:lang w:bidi="ar"/>
        </w:rPr>
        <w:t>七、后续要求</w:t>
      </w:r>
    </w:p>
    <w:p w14:paraId="04164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outlineLvl w:val="9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1、车间地面上撒漏的粉状物料应及时清理，保持车间地面清洁，防止扬尘。</w:t>
      </w:r>
    </w:p>
    <w:p w14:paraId="7B683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outlineLvl w:val="9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2、定期检查废气收集设施的运行情况，确保废气有效收集和处理；</w:t>
      </w:r>
    </w:p>
    <w:p w14:paraId="460B0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outlineLvl w:val="9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3、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项目运营过程中，严格执行排污许可排放标准，一般工业固废严格按照《一般工业固体废物贮存和填埋污染控制标准》（GB 18599-2020）要求执行，危险废物严格按照《危险废物贮存污染控制标准》（GB 18597-2023）要求执行。</w:t>
      </w:r>
    </w:p>
    <w:p w14:paraId="6EEC6C1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281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shd w:val="clear" w:color="auto" w:fill="FFFFFF"/>
          <w:lang w:bidi="ar"/>
        </w:rPr>
        <w:t>八、验收人员信息</w:t>
      </w:r>
    </w:p>
    <w:p w14:paraId="1D71B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outlineLvl w:val="9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见附件。</w:t>
      </w:r>
    </w:p>
    <w:p w14:paraId="403CBEF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364" w:firstLineChars="152"/>
        <w:jc w:val="center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 w:eastAsiaTheme="minorEastAsia"/>
          <w:color w:val="000000"/>
          <w:sz w:val="24"/>
          <w:szCs w:val="24"/>
          <w:highlight w:val="none"/>
          <w:lang w:val="en-US" w:eastAsia="zh-CN"/>
        </w:rPr>
        <w:t xml:space="preserve">                                    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山东展腾食品有限公司</w:t>
      </w:r>
    </w:p>
    <w:p w14:paraId="3310D19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right="600" w:firstLine="6240" w:firstLineChars="2600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shd w:val="clear" w:color="auto" w:fill="FFFFFF"/>
          <w:lang w:bidi="ar"/>
        </w:rPr>
        <w:sectPr>
          <w:footerReference r:id="rId3" w:type="default"/>
          <w:pgSz w:w="11906" w:h="16838"/>
          <w:pgMar w:top="1474" w:right="1588" w:bottom="1134" w:left="1588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shd w:val="clear" w:color="auto" w:fill="FFFFFF"/>
          <w:lang w:val="en-US" w:eastAsia="zh-CN" w:bidi="ar"/>
        </w:rPr>
        <w:t>202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shd w:val="clear" w:color="auto" w:fill="FFFFFF"/>
          <w:lang w:bidi="ar"/>
        </w:rPr>
        <w:t>年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shd w:val="clear" w:color="auto" w:fill="FFFFFF"/>
          <w:lang w:bidi="ar"/>
        </w:rPr>
        <w:t>月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shd w:val="clear" w:color="auto" w:fill="FFFFFF"/>
          <w:lang w:val="en-US" w:eastAsia="zh-CN" w:bidi="ar"/>
        </w:rPr>
        <w:t>15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shd w:val="clear" w:color="auto" w:fill="FFFFFF"/>
          <w:lang w:bidi="ar"/>
        </w:rPr>
        <w:t>日</w:t>
      </w:r>
    </w:p>
    <w:p w14:paraId="232AE1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outlineLvl w:val="9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附件：</w:t>
      </w:r>
    </w:p>
    <w:p w14:paraId="5B3ED0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center"/>
        <w:textAlignment w:val="auto"/>
        <w:outlineLvl w:val="9"/>
        <w:rPr>
          <w:rFonts w:hint="eastAsia" w:eastAsia="宋体"/>
          <w:lang w:eastAsia="zh-CN"/>
        </w:rPr>
      </w:pPr>
    </w:p>
    <w:sectPr>
      <w:pgSz w:w="16838" w:h="11906" w:orient="landscape"/>
      <w:pgMar w:top="1588" w:right="1474" w:bottom="158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86419"/>
    </w:sdtPr>
    <w:sdtContent>
      <w:p w14:paraId="0E42D41F">
        <w:pPr>
          <w:pStyle w:val="1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48362F5A"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86217C"/>
    <w:multiLevelType w:val="singleLevel"/>
    <w:tmpl w:val="3286217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DFiNzJhMWNmZTJlMzM5MmQ4M2Q2YzYyYWY3NTUifQ=="/>
  </w:docVars>
  <w:rsids>
    <w:rsidRoot w:val="007563DD"/>
    <w:rsid w:val="000052C9"/>
    <w:rsid w:val="000106E6"/>
    <w:rsid w:val="00043789"/>
    <w:rsid w:val="0004757A"/>
    <w:rsid w:val="000477F8"/>
    <w:rsid w:val="00083D4A"/>
    <w:rsid w:val="000A1112"/>
    <w:rsid w:val="000B67DF"/>
    <w:rsid w:val="000C00F8"/>
    <w:rsid w:val="000C279C"/>
    <w:rsid w:val="000C6470"/>
    <w:rsid w:val="000C76C7"/>
    <w:rsid w:val="000D1197"/>
    <w:rsid w:val="000F01F7"/>
    <w:rsid w:val="00151DFD"/>
    <w:rsid w:val="001644BF"/>
    <w:rsid w:val="001D7DCB"/>
    <w:rsid w:val="001F5A71"/>
    <w:rsid w:val="002021AE"/>
    <w:rsid w:val="00206CB0"/>
    <w:rsid w:val="002216C8"/>
    <w:rsid w:val="002304F1"/>
    <w:rsid w:val="0024255B"/>
    <w:rsid w:val="002675C3"/>
    <w:rsid w:val="00286A3A"/>
    <w:rsid w:val="002A64CE"/>
    <w:rsid w:val="002C2EF4"/>
    <w:rsid w:val="002C407F"/>
    <w:rsid w:val="002C5F3D"/>
    <w:rsid w:val="002E5F6D"/>
    <w:rsid w:val="00314A36"/>
    <w:rsid w:val="0035210E"/>
    <w:rsid w:val="00363DC7"/>
    <w:rsid w:val="003919FD"/>
    <w:rsid w:val="00397431"/>
    <w:rsid w:val="003B51F4"/>
    <w:rsid w:val="003B6DCE"/>
    <w:rsid w:val="003D58FF"/>
    <w:rsid w:val="003E5690"/>
    <w:rsid w:val="0040371D"/>
    <w:rsid w:val="00404481"/>
    <w:rsid w:val="004117B4"/>
    <w:rsid w:val="00433313"/>
    <w:rsid w:val="00450B53"/>
    <w:rsid w:val="004511C2"/>
    <w:rsid w:val="00454351"/>
    <w:rsid w:val="0045648C"/>
    <w:rsid w:val="00476437"/>
    <w:rsid w:val="00485BAD"/>
    <w:rsid w:val="004967F1"/>
    <w:rsid w:val="004C155D"/>
    <w:rsid w:val="004C2E77"/>
    <w:rsid w:val="004E0959"/>
    <w:rsid w:val="004E1E17"/>
    <w:rsid w:val="004F029A"/>
    <w:rsid w:val="00502C84"/>
    <w:rsid w:val="00521BF3"/>
    <w:rsid w:val="005250DC"/>
    <w:rsid w:val="00526617"/>
    <w:rsid w:val="00577CE9"/>
    <w:rsid w:val="00594C14"/>
    <w:rsid w:val="00596719"/>
    <w:rsid w:val="005A1FF0"/>
    <w:rsid w:val="005A771B"/>
    <w:rsid w:val="005C7402"/>
    <w:rsid w:val="005D2C8D"/>
    <w:rsid w:val="005E1C3C"/>
    <w:rsid w:val="005F3201"/>
    <w:rsid w:val="005F3CFC"/>
    <w:rsid w:val="005F5587"/>
    <w:rsid w:val="00634898"/>
    <w:rsid w:val="0064502A"/>
    <w:rsid w:val="00651386"/>
    <w:rsid w:val="00694C29"/>
    <w:rsid w:val="00696E86"/>
    <w:rsid w:val="006C089D"/>
    <w:rsid w:val="006D3000"/>
    <w:rsid w:val="006D64D5"/>
    <w:rsid w:val="006D7875"/>
    <w:rsid w:val="006E4EC4"/>
    <w:rsid w:val="006E631B"/>
    <w:rsid w:val="006F133D"/>
    <w:rsid w:val="00715686"/>
    <w:rsid w:val="00716074"/>
    <w:rsid w:val="0072363C"/>
    <w:rsid w:val="00734498"/>
    <w:rsid w:val="00751A23"/>
    <w:rsid w:val="007563DD"/>
    <w:rsid w:val="007609FC"/>
    <w:rsid w:val="00773C23"/>
    <w:rsid w:val="00783EE6"/>
    <w:rsid w:val="00784657"/>
    <w:rsid w:val="00794ED6"/>
    <w:rsid w:val="007A1B79"/>
    <w:rsid w:val="007A31F5"/>
    <w:rsid w:val="007B2FBB"/>
    <w:rsid w:val="007E5A0C"/>
    <w:rsid w:val="007F36A0"/>
    <w:rsid w:val="00807D40"/>
    <w:rsid w:val="00814AFF"/>
    <w:rsid w:val="00822B5E"/>
    <w:rsid w:val="0084234F"/>
    <w:rsid w:val="0087269B"/>
    <w:rsid w:val="008850A2"/>
    <w:rsid w:val="0088651C"/>
    <w:rsid w:val="00887367"/>
    <w:rsid w:val="008B0A73"/>
    <w:rsid w:val="008C3EBC"/>
    <w:rsid w:val="008F1DE0"/>
    <w:rsid w:val="009208B1"/>
    <w:rsid w:val="009220E5"/>
    <w:rsid w:val="00930024"/>
    <w:rsid w:val="00937114"/>
    <w:rsid w:val="00947CC2"/>
    <w:rsid w:val="00964A85"/>
    <w:rsid w:val="0097504E"/>
    <w:rsid w:val="009A394A"/>
    <w:rsid w:val="009C21D9"/>
    <w:rsid w:val="009D0A4A"/>
    <w:rsid w:val="009D3B0F"/>
    <w:rsid w:val="009F29CE"/>
    <w:rsid w:val="00A220F3"/>
    <w:rsid w:val="00A43C50"/>
    <w:rsid w:val="00A73CB3"/>
    <w:rsid w:val="00A91823"/>
    <w:rsid w:val="00AB6B23"/>
    <w:rsid w:val="00AC582F"/>
    <w:rsid w:val="00AD5BD0"/>
    <w:rsid w:val="00B15AF8"/>
    <w:rsid w:val="00B32E8E"/>
    <w:rsid w:val="00B426FC"/>
    <w:rsid w:val="00B61146"/>
    <w:rsid w:val="00B66EA6"/>
    <w:rsid w:val="00B958F6"/>
    <w:rsid w:val="00B9710F"/>
    <w:rsid w:val="00BC3E5E"/>
    <w:rsid w:val="00BD329F"/>
    <w:rsid w:val="00BF532D"/>
    <w:rsid w:val="00C608EB"/>
    <w:rsid w:val="00C660C3"/>
    <w:rsid w:val="00CA5D46"/>
    <w:rsid w:val="00CB4D44"/>
    <w:rsid w:val="00CD16BD"/>
    <w:rsid w:val="00CD5B52"/>
    <w:rsid w:val="00CD6607"/>
    <w:rsid w:val="00CF34E5"/>
    <w:rsid w:val="00CF7F6B"/>
    <w:rsid w:val="00D252DD"/>
    <w:rsid w:val="00D31AAB"/>
    <w:rsid w:val="00D37338"/>
    <w:rsid w:val="00D37BF1"/>
    <w:rsid w:val="00D71B86"/>
    <w:rsid w:val="00D85664"/>
    <w:rsid w:val="00DA0738"/>
    <w:rsid w:val="00DA7F86"/>
    <w:rsid w:val="00DB3083"/>
    <w:rsid w:val="00DB6651"/>
    <w:rsid w:val="00DC3157"/>
    <w:rsid w:val="00E56BB2"/>
    <w:rsid w:val="00E773B0"/>
    <w:rsid w:val="00E86AE3"/>
    <w:rsid w:val="00EB0A04"/>
    <w:rsid w:val="00EB635C"/>
    <w:rsid w:val="00EC63C9"/>
    <w:rsid w:val="00EE4377"/>
    <w:rsid w:val="00EE661E"/>
    <w:rsid w:val="00EF4573"/>
    <w:rsid w:val="00F02D9F"/>
    <w:rsid w:val="00F0485B"/>
    <w:rsid w:val="00F228D3"/>
    <w:rsid w:val="00F30EF1"/>
    <w:rsid w:val="00F31651"/>
    <w:rsid w:val="00F566A6"/>
    <w:rsid w:val="00F94677"/>
    <w:rsid w:val="00FC4643"/>
    <w:rsid w:val="00FD2A57"/>
    <w:rsid w:val="010A29DC"/>
    <w:rsid w:val="01541EA9"/>
    <w:rsid w:val="053E65D9"/>
    <w:rsid w:val="053F0C01"/>
    <w:rsid w:val="08514A4D"/>
    <w:rsid w:val="088A7F5F"/>
    <w:rsid w:val="08981135"/>
    <w:rsid w:val="08B339EE"/>
    <w:rsid w:val="0A2D5046"/>
    <w:rsid w:val="0ADB5E7A"/>
    <w:rsid w:val="0C7541D8"/>
    <w:rsid w:val="0C8223EB"/>
    <w:rsid w:val="0CA42951"/>
    <w:rsid w:val="0D4C0587"/>
    <w:rsid w:val="0EE54141"/>
    <w:rsid w:val="10482845"/>
    <w:rsid w:val="10713983"/>
    <w:rsid w:val="110F3E45"/>
    <w:rsid w:val="13DC1FB6"/>
    <w:rsid w:val="140B7F29"/>
    <w:rsid w:val="16154F53"/>
    <w:rsid w:val="16FA4E86"/>
    <w:rsid w:val="17B71A49"/>
    <w:rsid w:val="17FE0021"/>
    <w:rsid w:val="182F2017"/>
    <w:rsid w:val="186C55CF"/>
    <w:rsid w:val="19A12421"/>
    <w:rsid w:val="1AAE2376"/>
    <w:rsid w:val="1B1851B0"/>
    <w:rsid w:val="1CFD0F69"/>
    <w:rsid w:val="1D300C7D"/>
    <w:rsid w:val="1E77130C"/>
    <w:rsid w:val="1F7E33E3"/>
    <w:rsid w:val="20C33720"/>
    <w:rsid w:val="218C6A2F"/>
    <w:rsid w:val="22B36145"/>
    <w:rsid w:val="26F95E73"/>
    <w:rsid w:val="270B5883"/>
    <w:rsid w:val="288C09DE"/>
    <w:rsid w:val="290B259E"/>
    <w:rsid w:val="29EC3253"/>
    <w:rsid w:val="29FD638B"/>
    <w:rsid w:val="2A2A5D1E"/>
    <w:rsid w:val="2ABB7EB6"/>
    <w:rsid w:val="2B97636B"/>
    <w:rsid w:val="2C2B6CCA"/>
    <w:rsid w:val="2C962879"/>
    <w:rsid w:val="2DAB4443"/>
    <w:rsid w:val="2F1728B1"/>
    <w:rsid w:val="2FB26332"/>
    <w:rsid w:val="30674F5B"/>
    <w:rsid w:val="30AA25A6"/>
    <w:rsid w:val="30C6397A"/>
    <w:rsid w:val="30EE4C7F"/>
    <w:rsid w:val="35475771"/>
    <w:rsid w:val="3B3616FD"/>
    <w:rsid w:val="3BD50FCD"/>
    <w:rsid w:val="3DF831FF"/>
    <w:rsid w:val="3F6D2C7C"/>
    <w:rsid w:val="40095632"/>
    <w:rsid w:val="403B1566"/>
    <w:rsid w:val="427E23AB"/>
    <w:rsid w:val="42A64878"/>
    <w:rsid w:val="44756DC2"/>
    <w:rsid w:val="44CD1674"/>
    <w:rsid w:val="44E00565"/>
    <w:rsid w:val="452C453B"/>
    <w:rsid w:val="46F661E4"/>
    <w:rsid w:val="481B311D"/>
    <w:rsid w:val="483A4554"/>
    <w:rsid w:val="49CB3674"/>
    <w:rsid w:val="4A4A4B33"/>
    <w:rsid w:val="4A6D4DE1"/>
    <w:rsid w:val="4D5558B4"/>
    <w:rsid w:val="4F912F4E"/>
    <w:rsid w:val="513A1AEF"/>
    <w:rsid w:val="51AA71FB"/>
    <w:rsid w:val="52592449"/>
    <w:rsid w:val="52B018E5"/>
    <w:rsid w:val="53DD36D8"/>
    <w:rsid w:val="54EE0658"/>
    <w:rsid w:val="558772CD"/>
    <w:rsid w:val="55CB39DB"/>
    <w:rsid w:val="560C332E"/>
    <w:rsid w:val="57E24C8E"/>
    <w:rsid w:val="58611570"/>
    <w:rsid w:val="58776CAA"/>
    <w:rsid w:val="59244A43"/>
    <w:rsid w:val="5A0C3D15"/>
    <w:rsid w:val="5A395FA6"/>
    <w:rsid w:val="5BCB7408"/>
    <w:rsid w:val="5C084E7C"/>
    <w:rsid w:val="5C2F2281"/>
    <w:rsid w:val="5EB84053"/>
    <w:rsid w:val="60263F50"/>
    <w:rsid w:val="60A878DC"/>
    <w:rsid w:val="60B82B42"/>
    <w:rsid w:val="60E750C3"/>
    <w:rsid w:val="614B11AE"/>
    <w:rsid w:val="62536A85"/>
    <w:rsid w:val="641B4FF7"/>
    <w:rsid w:val="649460BF"/>
    <w:rsid w:val="6692162D"/>
    <w:rsid w:val="68D4001D"/>
    <w:rsid w:val="6A1877FC"/>
    <w:rsid w:val="6A4662AD"/>
    <w:rsid w:val="6A7038C2"/>
    <w:rsid w:val="6C543313"/>
    <w:rsid w:val="6C9227DE"/>
    <w:rsid w:val="6D4541F6"/>
    <w:rsid w:val="6E11552E"/>
    <w:rsid w:val="6F5F79E8"/>
    <w:rsid w:val="73076EFF"/>
    <w:rsid w:val="7543143E"/>
    <w:rsid w:val="75926377"/>
    <w:rsid w:val="7696248B"/>
    <w:rsid w:val="76A96C4B"/>
    <w:rsid w:val="795F53B8"/>
    <w:rsid w:val="79A9253C"/>
    <w:rsid w:val="79CE2470"/>
    <w:rsid w:val="7A70182E"/>
    <w:rsid w:val="7B910714"/>
    <w:rsid w:val="7C823DBA"/>
    <w:rsid w:val="7CE54755"/>
    <w:rsid w:val="7D422132"/>
    <w:rsid w:val="7D7337F6"/>
    <w:rsid w:val="7EAB7F69"/>
    <w:rsid w:val="7FF365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autoRedefine/>
    <w:qFormat/>
    <w:uiPriority w:val="0"/>
    <w:rPr>
      <w:rFonts w:ascii="宋体" w:hAnsi="Courier New"/>
    </w:rPr>
  </w:style>
  <w:style w:type="paragraph" w:styleId="4">
    <w:name w:val="annotation text"/>
    <w:basedOn w:val="1"/>
    <w:link w:val="31"/>
    <w:autoRedefine/>
    <w:qFormat/>
    <w:uiPriority w:val="0"/>
    <w:pPr>
      <w:jc w:val="left"/>
    </w:pPr>
    <w:rPr>
      <w:rFonts w:ascii="Times New Roman" w:hAnsi="Times New Roman"/>
      <w:szCs w:val="20"/>
    </w:rPr>
  </w:style>
  <w:style w:type="paragraph" w:styleId="5">
    <w:name w:val="Body Text"/>
    <w:basedOn w:val="1"/>
    <w:link w:val="29"/>
    <w:autoRedefine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6">
    <w:name w:val="Body Text Indent"/>
    <w:basedOn w:val="1"/>
    <w:next w:val="7"/>
    <w:autoRedefine/>
    <w:unhideWhenUsed/>
    <w:qFormat/>
    <w:uiPriority w:val="99"/>
    <w:pPr>
      <w:ind w:left="420" w:leftChars="200"/>
    </w:pPr>
  </w:style>
  <w:style w:type="paragraph" w:customStyle="1" w:styleId="7">
    <w:name w:val="样式 正文文本缩进 + 行距: 1.5 倍行距"/>
    <w:basedOn w:val="8"/>
    <w:next w:val="9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customStyle="1" w:styleId="8">
    <w:name w:val="Body Text Indent"/>
    <w:basedOn w:val="1"/>
    <w:next w:val="7"/>
    <w:qFormat/>
    <w:uiPriority w:val="0"/>
    <w:pPr>
      <w:spacing w:after="120" w:afterLines="0"/>
      <w:ind w:left="420" w:leftChars="200"/>
    </w:pPr>
    <w:rPr>
      <w:rFonts w:ascii="Times New Roman" w:hAnsi="Times New Roman" w:eastAsia="宋体"/>
      <w:sz w:val="24"/>
    </w:rPr>
  </w:style>
  <w:style w:type="paragraph" w:styleId="9">
    <w:name w:val="header"/>
    <w:basedOn w:val="1"/>
    <w:next w:val="10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5"/>
    <w:basedOn w:val="11"/>
    <w:qFormat/>
    <w:uiPriority w:val="0"/>
    <w:pPr>
      <w:spacing w:line="360" w:lineRule="auto"/>
      <w:ind w:firstLine="510"/>
    </w:pPr>
    <w:rPr>
      <w:rFonts w:ascii="Times New Roman" w:hAnsi="Times New Roman" w:eastAsia="宋体"/>
      <w:sz w:val="24"/>
    </w:rPr>
  </w:style>
  <w:style w:type="paragraph" w:customStyle="1" w:styleId="11">
    <w:name w:val="正文1"/>
    <w:basedOn w:val="1"/>
    <w:qFormat/>
    <w:uiPriority w:val="0"/>
    <w:pPr>
      <w:jc w:val="center"/>
    </w:pPr>
    <w:rPr>
      <w:rFonts w:ascii="宋体" w:hAnsi="宋体"/>
      <w:kern w:val="36"/>
    </w:rPr>
  </w:style>
  <w:style w:type="paragraph" w:styleId="1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13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6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8"/>
      <w:szCs w:val="28"/>
    </w:rPr>
  </w:style>
  <w:style w:type="paragraph" w:styleId="17">
    <w:name w:val="Body Text First Indent 2"/>
    <w:basedOn w:val="6"/>
    <w:next w:val="1"/>
    <w:autoRedefine/>
    <w:qFormat/>
    <w:uiPriority w:val="0"/>
    <w:pPr>
      <w:ind w:firstLine="420" w:firstLineChars="200"/>
    </w:p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annotation reference"/>
    <w:basedOn w:val="20"/>
    <w:autoRedefine/>
    <w:qFormat/>
    <w:uiPriority w:val="0"/>
    <w:rPr>
      <w:sz w:val="21"/>
      <w:szCs w:val="21"/>
    </w:rPr>
  </w:style>
  <w:style w:type="paragraph" w:customStyle="1" w:styleId="22">
    <w:name w:val="li_正文"/>
    <w:basedOn w:val="1"/>
    <w:autoRedefine/>
    <w:qFormat/>
    <w:uiPriority w:val="0"/>
    <w:pPr>
      <w:ind w:firstLine="200" w:firstLineChars="200"/>
      <w:jc w:val="left"/>
    </w:pPr>
    <w:rPr>
      <w:sz w:val="28"/>
      <w:szCs w:val="28"/>
    </w:rPr>
  </w:style>
  <w:style w:type="character" w:customStyle="1" w:styleId="23">
    <w:name w:val="页眉 Char"/>
    <w:basedOn w:val="20"/>
    <w:link w:val="9"/>
    <w:autoRedefine/>
    <w:qFormat/>
    <w:uiPriority w:val="99"/>
    <w:rPr>
      <w:sz w:val="18"/>
      <w:szCs w:val="18"/>
    </w:rPr>
  </w:style>
  <w:style w:type="character" w:customStyle="1" w:styleId="24">
    <w:name w:val="页脚 Char"/>
    <w:basedOn w:val="20"/>
    <w:link w:val="14"/>
    <w:autoRedefine/>
    <w:qFormat/>
    <w:uiPriority w:val="99"/>
    <w:rPr>
      <w:sz w:val="18"/>
      <w:szCs w:val="18"/>
    </w:rPr>
  </w:style>
  <w:style w:type="character" w:customStyle="1" w:styleId="25">
    <w:name w:val="批注框文本 Char"/>
    <w:basedOn w:val="20"/>
    <w:link w:val="13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6">
    <w:name w:val="CM24"/>
    <w:autoRedefine/>
    <w:qFormat/>
    <w:uiPriority w:val="0"/>
    <w:pPr>
      <w:widowControl w:val="0"/>
      <w:autoSpaceDE w:val="0"/>
      <w:autoSpaceDN w:val="0"/>
      <w:adjustRightInd w:val="0"/>
      <w:spacing w:line="411" w:lineRule="atLeast"/>
    </w:pPr>
    <w:rPr>
      <w:rFonts w:hint="eastAsia" w:ascii="黑体" w:hAnsi="宋体" w:eastAsia="黑体" w:cs="Times New Roman"/>
      <w:color w:val="000000"/>
      <w:sz w:val="24"/>
      <w:szCs w:val="22"/>
      <w:lang w:val="en-US" w:eastAsia="zh-CN" w:bidi="ar-SA"/>
    </w:rPr>
  </w:style>
  <w:style w:type="paragraph" w:styleId="27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8">
    <w:name w:val="正1"/>
    <w:basedOn w:val="1"/>
    <w:link w:val="33"/>
    <w:autoRedefine/>
    <w:qFormat/>
    <w:uiPriority w:val="0"/>
    <w:pPr>
      <w:spacing w:line="360" w:lineRule="auto"/>
      <w:ind w:firstLine="200" w:firstLineChars="200"/>
      <w:jc w:val="left"/>
    </w:pPr>
    <w:rPr>
      <w:rFonts w:eastAsia="楷体_GB2312"/>
      <w:sz w:val="24"/>
    </w:rPr>
  </w:style>
  <w:style w:type="character" w:customStyle="1" w:styleId="29">
    <w:name w:val="正文文本 Char"/>
    <w:basedOn w:val="20"/>
    <w:link w:val="5"/>
    <w:autoRedefine/>
    <w:qFormat/>
    <w:uiPriority w:val="0"/>
    <w:rPr>
      <w:kern w:val="2"/>
      <w:sz w:val="21"/>
    </w:rPr>
  </w:style>
  <w:style w:type="paragraph" w:customStyle="1" w:styleId="30">
    <w:name w:val="Char Char Char Char Char Char Char Char Char Char"/>
    <w:basedOn w:val="1"/>
    <w:autoRedefine/>
    <w:qFormat/>
    <w:uiPriority w:val="0"/>
    <w:pPr>
      <w:spacing w:line="240" w:lineRule="exact"/>
      <w:ind w:firstLine="200" w:firstLineChars="200"/>
    </w:pPr>
    <w:rPr>
      <w:rFonts w:ascii="宋体" w:hAnsi="宋体" w:cs="宋体"/>
      <w:sz w:val="24"/>
    </w:rPr>
  </w:style>
  <w:style w:type="character" w:customStyle="1" w:styleId="31">
    <w:name w:val="批注文字 Char"/>
    <w:basedOn w:val="20"/>
    <w:link w:val="4"/>
    <w:autoRedefine/>
    <w:qFormat/>
    <w:uiPriority w:val="0"/>
    <w:rPr>
      <w:kern w:val="2"/>
      <w:sz w:val="21"/>
    </w:rPr>
  </w:style>
  <w:style w:type="paragraph" w:customStyle="1" w:styleId="32">
    <w:name w:val="ZW正文"/>
    <w:basedOn w:val="1"/>
    <w:autoRedefine/>
    <w:qFormat/>
    <w:uiPriority w:val="0"/>
    <w:pPr>
      <w:spacing w:line="500" w:lineRule="exact"/>
      <w:ind w:firstLine="480" w:firstLineChars="200"/>
    </w:pPr>
    <w:rPr>
      <w:rFonts w:ascii="Times New Roman" w:hAnsi="Times New Roman"/>
      <w:sz w:val="24"/>
      <w:szCs w:val="20"/>
    </w:rPr>
  </w:style>
  <w:style w:type="character" w:customStyle="1" w:styleId="33">
    <w:name w:val="正1 Char"/>
    <w:link w:val="28"/>
    <w:autoRedefine/>
    <w:qFormat/>
    <w:uiPriority w:val="0"/>
    <w:rPr>
      <w:rFonts w:ascii="Calibri" w:hAnsi="Calibri" w:eastAsia="楷体_GB2312"/>
      <w:kern w:val="2"/>
      <w:sz w:val="24"/>
      <w:szCs w:val="24"/>
    </w:rPr>
  </w:style>
  <w:style w:type="paragraph" w:customStyle="1" w:styleId="34">
    <w:name w:val="CM25"/>
    <w:autoRedefine/>
    <w:qFormat/>
    <w:uiPriority w:val="0"/>
    <w:pPr>
      <w:widowControl w:val="0"/>
      <w:autoSpaceDE w:val="0"/>
      <w:autoSpaceDN w:val="0"/>
      <w:adjustRightInd w:val="0"/>
      <w:spacing w:line="408" w:lineRule="atLeast"/>
    </w:pPr>
    <w:rPr>
      <w:rFonts w:hint="eastAsia" w:ascii="黑体" w:hAnsi="宋体" w:eastAsia="黑体" w:cs="Times New Roman"/>
      <w:color w:val="000000"/>
      <w:sz w:val="24"/>
      <w:szCs w:val="22"/>
      <w:lang w:val="en-US" w:eastAsia="zh-CN" w:bidi="ar-SA"/>
    </w:rPr>
  </w:style>
  <w:style w:type="paragraph" w:customStyle="1" w:styleId="35">
    <w:name w:val="列出段落1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200" w:firstLineChars="200"/>
      <w:jc w:val="both"/>
    </w:pPr>
    <w:rPr>
      <w:rFonts w:hint="default" w:ascii="Calibri" w:hAnsi="Calibri" w:eastAsia="宋体" w:cs="Calibri"/>
      <w:kern w:val="2"/>
      <w:sz w:val="21"/>
      <w:szCs w:val="22"/>
      <w:lang w:val="en-US" w:eastAsia="zh-CN" w:bidi="ar"/>
    </w:rPr>
  </w:style>
  <w:style w:type="character" w:customStyle="1" w:styleId="36">
    <w:name w:val="NormalCharacter"/>
    <w:autoRedefine/>
    <w:semiHidden/>
    <w:qFormat/>
    <w:uiPriority w:val="0"/>
  </w:style>
  <w:style w:type="paragraph" w:customStyle="1" w:styleId="37">
    <w:name w:val="UserStyle_29"/>
    <w:basedOn w:val="1"/>
    <w:autoRedefine/>
    <w:qFormat/>
    <w:uiPriority w:val="0"/>
    <w:pPr>
      <w:spacing w:line="500" w:lineRule="exact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1720</Words>
  <Characters>1869</Characters>
  <Lines>18</Lines>
  <Paragraphs>5</Paragraphs>
  <TotalTime>1</TotalTime>
  <ScaleCrop>false</ScaleCrop>
  <LinksUpToDate>false</LinksUpToDate>
  <CharactersWithSpaces>1870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2017-11-21T09:30:00Z</dcterms:created>
  <dc:creator>Windows 用户</dc:creator>
  <cp:lastModifiedBy>良言未素</cp:lastModifiedBy>
  <cp:lastPrinted>2025-06-13T06:18:57Z</cp:lastPrinted>
  <dcterms:modified xsi:type="dcterms:W3CDTF">2025-06-13T06:19:12Z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D8DA76302CD84018995532C4817563E3_13</vt:lpwstr>
  </property>
  <property fmtid="{D5CDD505-2E9C-101B-9397-08002B2CF9AE}" pid="4" name="KSOTemplateDocerSaveRecord">
    <vt:lpwstr>eyJoZGlkIjoiY2Q5NzFmZWMwZDI3YzY5MTEzZGE2YjM4OTNkM2M5N2UiLCJ1c2VySWQiOiIzMDM1MjgyNzUifQ==</vt:lpwstr>
  </property>
</Properties>
</file>