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407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color w:val="auto"/>
          <w:sz w:val="28"/>
          <w:szCs w:val="28"/>
          <w:lang w:eastAsia="zh-CN"/>
        </w:rPr>
      </w:pPr>
      <w:bookmarkStart w:id="0" w:name="_GoBack"/>
      <w:r>
        <w:rPr>
          <w:rFonts w:hint="eastAsia" w:ascii="Times New Roman" w:hAnsi="Times New Roman" w:cs="Times New Roman" w:eastAsiaTheme="majorEastAsia"/>
          <w:b/>
          <w:bCs/>
          <w:color w:val="auto"/>
          <w:sz w:val="28"/>
          <w:szCs w:val="28"/>
          <w:lang w:eastAsia="zh-CN"/>
        </w:rPr>
        <w:t>聊城凯建新能源有限公司</w:t>
      </w:r>
    </w:p>
    <w:p w14:paraId="25F208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color w:val="auto"/>
          <w:sz w:val="28"/>
          <w:szCs w:val="28"/>
          <w:lang w:eastAsia="zh-CN"/>
        </w:rPr>
      </w:pPr>
      <w:r>
        <w:rPr>
          <w:rFonts w:hint="eastAsia" w:ascii="Times New Roman" w:hAnsi="Times New Roman" w:cs="Times New Roman" w:eastAsiaTheme="majorEastAsia"/>
          <w:b/>
          <w:bCs/>
          <w:color w:val="auto"/>
          <w:sz w:val="28"/>
          <w:szCs w:val="28"/>
          <w:lang w:eastAsia="zh-CN"/>
        </w:rPr>
        <w:t>年加工5万吨生物质颗粒项目</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color w:val="auto"/>
          <w:sz w:val="28"/>
          <w:szCs w:val="28"/>
        </w:rPr>
      </w:pPr>
      <w:r>
        <w:rPr>
          <w:rFonts w:hint="default" w:ascii="Times New Roman" w:hAnsi="Times New Roman" w:cs="Times New Roman" w:eastAsiaTheme="majorEastAsia"/>
          <w:b/>
          <w:bCs/>
          <w:color w:val="auto"/>
          <w:sz w:val="28"/>
          <w:szCs w:val="28"/>
          <w:lang w:eastAsia="zh-CN"/>
        </w:rPr>
        <w:t>竣</w:t>
      </w:r>
      <w:r>
        <w:rPr>
          <w:rFonts w:hint="default" w:ascii="Times New Roman" w:hAnsi="Times New Roman" w:cs="Times New Roman" w:eastAsiaTheme="majorEastAsia"/>
          <w:b/>
          <w:bCs/>
          <w:color w:val="auto"/>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highlight w:val="none"/>
        </w:rPr>
        <w:t>20</w:t>
      </w:r>
      <w:r>
        <w:rPr>
          <w:rFonts w:hint="eastAsia" w:ascii="Times New Roman" w:hAnsi="Times New Roman" w:cs="Times New Roman" w:eastAsiaTheme="minorEastAsia"/>
          <w:color w:val="auto"/>
          <w:sz w:val="24"/>
          <w:szCs w:val="24"/>
          <w:highlight w:val="none"/>
          <w:lang w:val="en-US" w:eastAsia="zh-CN"/>
        </w:rPr>
        <w:t>25</w:t>
      </w:r>
      <w:r>
        <w:rPr>
          <w:rFonts w:hint="default" w:ascii="Times New Roman" w:hAnsi="Times New Roman" w:cs="Times New Roman" w:eastAsiaTheme="minorEastAsia"/>
          <w:color w:val="auto"/>
          <w:sz w:val="24"/>
          <w:szCs w:val="24"/>
          <w:highlight w:val="none"/>
        </w:rPr>
        <w:t>年</w:t>
      </w:r>
      <w:r>
        <w:rPr>
          <w:rFonts w:hint="eastAsia" w:ascii="Times New Roman" w:hAnsi="Times New Roman" w:cs="Times New Roman" w:eastAsiaTheme="minorEastAsia"/>
          <w:color w:val="auto"/>
          <w:sz w:val="24"/>
          <w:szCs w:val="24"/>
          <w:highlight w:val="none"/>
          <w:lang w:val="en-US" w:eastAsia="zh-CN"/>
        </w:rPr>
        <w:t>06</w:t>
      </w:r>
      <w:r>
        <w:rPr>
          <w:rFonts w:hint="default" w:ascii="Times New Roman" w:hAnsi="Times New Roman" w:cs="Times New Roman" w:eastAsiaTheme="minorEastAsia"/>
          <w:color w:val="auto"/>
          <w:sz w:val="24"/>
          <w:szCs w:val="24"/>
          <w:highlight w:val="none"/>
        </w:rPr>
        <w:t>月</w:t>
      </w:r>
      <w:r>
        <w:rPr>
          <w:rFonts w:hint="eastAsia" w:ascii="Times New Roman" w:hAnsi="Times New Roman" w:cs="Times New Roman" w:eastAsiaTheme="minorEastAsia"/>
          <w:color w:val="auto"/>
          <w:sz w:val="24"/>
          <w:szCs w:val="24"/>
          <w:highlight w:val="none"/>
          <w:lang w:val="en-US" w:eastAsia="zh-CN"/>
        </w:rPr>
        <w:t>29</w:t>
      </w:r>
      <w:r>
        <w:rPr>
          <w:rFonts w:hint="default" w:ascii="Times New Roman" w:hAnsi="Times New Roman" w:cs="Times New Roman" w:eastAsiaTheme="minorEastAsia"/>
          <w:color w:val="auto"/>
          <w:sz w:val="24"/>
          <w:szCs w:val="24"/>
          <w:highlight w:val="none"/>
        </w:rPr>
        <w:t>日，</w:t>
      </w:r>
      <w:r>
        <w:rPr>
          <w:rFonts w:hint="eastAsia" w:ascii="Times New Roman" w:hAnsi="Times New Roman"/>
          <w:color w:val="auto"/>
          <w:sz w:val="24"/>
          <w:szCs w:val="24"/>
          <w:highlight w:val="none"/>
          <w:lang w:eastAsia="zh-CN"/>
        </w:rPr>
        <w:t>聊城凯建新能源有限公司</w:t>
      </w:r>
      <w:r>
        <w:rPr>
          <w:rFonts w:hint="default" w:ascii="Times New Roman" w:hAnsi="Times New Roman" w:cs="Times New Roman" w:eastAsiaTheme="minorEastAsia"/>
          <w:color w:val="auto"/>
          <w:sz w:val="24"/>
          <w:szCs w:val="24"/>
          <w:highlight w:val="none"/>
        </w:rPr>
        <w:t>组织召开了</w:t>
      </w:r>
      <w:r>
        <w:rPr>
          <w:rFonts w:hint="eastAsia" w:ascii="Times New Roman" w:hAnsi="Times New Roman" w:cs="Times New Roman"/>
          <w:color w:val="auto"/>
          <w:sz w:val="24"/>
          <w:szCs w:val="24"/>
          <w:highlight w:val="none"/>
          <w:lang w:val="en-US" w:eastAsia="zh-CN"/>
        </w:rPr>
        <w:t>聊城凯建新能源有限公司年加工5万吨生物质颗粒项目</w:t>
      </w:r>
      <w:r>
        <w:rPr>
          <w:rFonts w:hint="default" w:ascii="Times New Roman" w:hAnsi="Times New Roman" w:cs="Times New Roman" w:eastAsiaTheme="minorEastAsia"/>
          <w:color w:val="auto"/>
          <w:sz w:val="24"/>
          <w:szCs w:val="24"/>
        </w:rPr>
        <w:t>竣工环境保护验收现场检查会。验收组由工程建设单位（</w:t>
      </w:r>
      <w:r>
        <w:rPr>
          <w:rFonts w:hint="eastAsia" w:ascii="Times New Roman" w:hAnsi="Times New Roman"/>
          <w:color w:val="auto"/>
          <w:sz w:val="24"/>
          <w:szCs w:val="24"/>
          <w:lang w:eastAsia="zh-CN"/>
        </w:rPr>
        <w:t>聊城凯建新能源有限公司</w:t>
      </w:r>
      <w:r>
        <w:rPr>
          <w:rFonts w:hint="default" w:ascii="Times New Roman" w:hAnsi="Times New Roman" w:cs="Times New Roman" w:eastAsiaTheme="minorEastAsia"/>
          <w:color w:val="auto"/>
          <w:sz w:val="24"/>
          <w:szCs w:val="24"/>
        </w:rPr>
        <w:t>）、验收监测报告编制单位并特邀</w:t>
      </w:r>
      <w:r>
        <w:rPr>
          <w:rFonts w:hint="eastAsia" w:ascii="Times New Roman" w:hAnsi="Times New Roman" w:cs="Times New Roman" w:eastAsiaTheme="minorEastAsia"/>
          <w:color w:val="auto"/>
          <w:sz w:val="24"/>
          <w:szCs w:val="24"/>
          <w:lang w:val="en-US" w:eastAsia="zh-CN"/>
        </w:rPr>
        <w:t>2</w:t>
      </w:r>
      <w:r>
        <w:rPr>
          <w:rFonts w:hint="default" w:ascii="Times New Roman" w:hAnsi="Times New Roman" w:cs="Times New Roman" w:eastAsiaTheme="minorEastAsia"/>
          <w:color w:val="auto"/>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（一）建设地点、规模、主要建设内容</w:t>
      </w:r>
    </w:p>
    <w:p w14:paraId="10B3F522">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聊城凯建新能源有限公司，成立于2022年，位于山东省聊城市，主要经营范围为：新兴能源技术研发；木材加工；软木制品销售；软木制品制造等。建设项目为《聊城凯建新能源有限公司年加工5万吨生物质颗粒项目》，项目位于聊城市茌平区信发街道翰林路东446号(茌平县永通汽车运输有限公司院内)（东经116度12分28.485秒，北纬36度37分1.045秒）。项目租赁现有车间进行建设，占地面积1860平方米（土地性质为工业用地）。主要购置破碎机1台，粉碎机1台，造粒机3台，料仓6个，沙克龙4台，绞龙7个，皮带8条，黄油泵10个，冷却仓1个，叉车2台，装载机2台等设备共计45台，主要进行生物质颗粒的加工，项目建成后可实现年加工5万吨生物质颗粒的生产能力</w:t>
      </w:r>
      <w:r>
        <w:rPr>
          <w:rFonts w:hint="eastAsia" w:ascii="Times New Roman" w:hAnsi="Times New Roman" w:eastAsia="宋体" w:cs="Times New Roman"/>
          <w:color w:val="auto"/>
          <w:sz w:val="24"/>
          <w:szCs w:val="24"/>
          <w:highlight w:val="none"/>
          <w:lang w:eastAsia="zh-CN"/>
        </w:rPr>
        <w:t>。</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（二）建设过程及环保审批情况</w:t>
      </w:r>
    </w:p>
    <w:p w14:paraId="69AAB5DA">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聊城凯建新能源有限公司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聊城凯建新能源有限公司年加工5万吨生物质颗粒项目</w:t>
      </w:r>
      <w:r>
        <w:rPr>
          <w:rFonts w:ascii="Times New Roman" w:hAnsi="Times New Roman" w:eastAsia="宋体"/>
          <w:color w:val="auto"/>
          <w:sz w:val="24"/>
          <w:szCs w:val="24"/>
          <w:highlight w:val="none"/>
        </w:rPr>
        <w:t>》，20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12</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135</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4F99D1DF">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2025年6月，</w:t>
      </w:r>
      <w:r>
        <w:rPr>
          <w:rFonts w:hint="eastAsia" w:ascii="Times New Roman" w:hAnsi="Times New Roman" w:eastAsia="宋体" w:cs="Times New Roman"/>
          <w:color w:val="auto"/>
          <w:sz w:val="24"/>
          <w:szCs w:val="24"/>
          <w:highlight w:val="none"/>
          <w:lang w:eastAsia="zh-CN"/>
        </w:rPr>
        <w:t>聊城凯建新能源有限公司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06</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06</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06</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val="en-US" w:eastAsia="zh-CN"/>
        </w:rPr>
        <w:t>聊城凯建新能源有限公司年加工5万吨生物质颗粒项目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聊城凯建新能源有限公司年加工5万吨生物质颗粒项目。2025年06月聊城凯建新能源有限公司委托山东玖玺环保科技有限公司对聊城凯建新能源有限公司年加工5万吨生物质颗粒项目进行自主验收并验收通过。</w:t>
      </w:r>
      <w:r>
        <w:rPr>
          <w:rFonts w:hint="eastAsia" w:ascii="Times New Roman" w:hAnsi="Times New Roman" w:eastAsia="宋体"/>
          <w:color w:val="auto"/>
          <w:sz w:val="24"/>
          <w:szCs w:val="24"/>
          <w:highlight w:val="none"/>
          <w:lang w:eastAsia="zh-CN"/>
        </w:rPr>
        <w:t>2025年0</w:t>
      </w:r>
      <w:r>
        <w:rPr>
          <w:rFonts w:hint="eastAsia" w:ascii="Times New Roman" w:hAnsi="Times New Roman" w:eastAsia="宋体"/>
          <w:color w:val="auto"/>
          <w:sz w:val="24"/>
          <w:szCs w:val="24"/>
          <w:highlight w:val="none"/>
          <w:lang w:val="en-US" w:eastAsia="zh-CN"/>
        </w:rPr>
        <w:t>6</w:t>
      </w:r>
      <w:r>
        <w:rPr>
          <w:rFonts w:hint="eastAsia" w:ascii="Times New Roman" w:hAnsi="Times New Roman" w:eastAsia="宋体"/>
          <w:color w:val="auto"/>
          <w:sz w:val="24"/>
          <w:szCs w:val="24"/>
          <w:highlight w:val="none"/>
          <w:lang w:eastAsia="zh-CN"/>
        </w:rPr>
        <w:t>月</w:t>
      </w:r>
      <w:r>
        <w:rPr>
          <w:rFonts w:hint="eastAsia" w:ascii="Times New Roman" w:hAnsi="Times New Roman" w:eastAsia="宋体"/>
          <w:color w:val="auto"/>
          <w:sz w:val="24"/>
          <w:szCs w:val="24"/>
          <w:highlight w:val="none"/>
          <w:lang w:val="en-US" w:eastAsia="zh-CN"/>
        </w:rPr>
        <w:t>29</w:t>
      </w:r>
      <w:r>
        <w:rPr>
          <w:rFonts w:hint="eastAsia" w:ascii="Times New Roman" w:hAnsi="Times New Roman" w:eastAsia="宋体"/>
          <w:color w:val="auto"/>
          <w:sz w:val="24"/>
          <w:szCs w:val="24"/>
          <w:highlight w:val="none"/>
          <w:lang w:eastAsia="zh-CN"/>
        </w:rPr>
        <w:t>日聊城凯建新能源有限公司</w:t>
      </w:r>
      <w:r>
        <w:rPr>
          <w:rFonts w:hint="eastAsia" w:ascii="Times New Roman" w:hAnsi="Times New Roman" w:eastAsia="宋体"/>
          <w:color w:val="auto"/>
          <w:sz w:val="24"/>
          <w:szCs w:val="24"/>
          <w:highlight w:val="none"/>
        </w:rPr>
        <w:t>组织召开了</w:t>
      </w:r>
      <w:r>
        <w:rPr>
          <w:rFonts w:hint="eastAsia" w:ascii="Times New Roman" w:hAnsi="Times New Roman" w:eastAsia="宋体"/>
          <w:color w:val="auto"/>
          <w:sz w:val="24"/>
          <w:szCs w:val="24"/>
          <w:highlight w:val="none"/>
          <w:lang w:eastAsia="zh-CN"/>
        </w:rPr>
        <w:t>聊城凯建新能源有限公司年加工5万吨生物质颗粒项目</w:t>
      </w:r>
      <w:r>
        <w:rPr>
          <w:rFonts w:hint="eastAsia" w:ascii="Times New Roman" w:hAnsi="Times New Roman" w:eastAsia="宋体"/>
          <w:color w:val="auto"/>
          <w:sz w:val="24"/>
          <w:szCs w:val="24"/>
          <w:highlight w:val="none"/>
        </w:rPr>
        <w:t>竣工环境保护验收现场检查会并会议通过。</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项目总投资</w:t>
      </w:r>
      <w:r>
        <w:rPr>
          <w:rFonts w:hint="eastAsia" w:ascii="Times New Roman" w:hAnsi="Times New Roman" w:cs="Times New Roman" w:eastAsiaTheme="minorEastAsia"/>
          <w:color w:val="auto"/>
          <w:sz w:val="24"/>
          <w:szCs w:val="24"/>
          <w:lang w:val="en-US" w:eastAsia="zh-CN"/>
        </w:rPr>
        <w:t>200万</w:t>
      </w:r>
      <w:r>
        <w:rPr>
          <w:rFonts w:hint="eastAsia" w:asciiTheme="minorEastAsia" w:hAnsiTheme="minorEastAsia" w:eastAsiaTheme="minorEastAsia" w:cstheme="minorEastAsia"/>
          <w:color w:val="auto"/>
          <w:sz w:val="24"/>
          <w:szCs w:val="24"/>
        </w:rPr>
        <w:t>元，环保投资</w:t>
      </w:r>
      <w:r>
        <w:rPr>
          <w:rFonts w:hint="eastAsia" w:ascii="Times New Roman" w:hAnsi="Times New Roman" w:cs="Times New Roman" w:eastAsia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（四）验收范围</w:t>
      </w:r>
    </w:p>
    <w:p w14:paraId="05DD8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lang w:val="en-US"/>
        </w:rPr>
      </w:pPr>
      <w:r>
        <w:rPr>
          <w:rFonts w:hint="eastAsia" w:ascii="Times New Roman" w:hAnsi="Times New Roman"/>
          <w:color w:val="auto"/>
          <w:sz w:val="24"/>
          <w:szCs w:val="24"/>
          <w:highlight w:val="none"/>
          <w:lang w:eastAsia="zh-CN"/>
        </w:rPr>
        <w:t>聊城凯建新能源有限公司年加工5万吨生物质颗粒项目</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highlight w:val="red"/>
        </w:rPr>
      </w:pPr>
      <w:r>
        <w:rPr>
          <w:rFonts w:hint="eastAsia" w:asciiTheme="minorEastAsia" w:hAnsiTheme="minorEastAsia" w:eastAsiaTheme="minorEastAsia" w:cstheme="minorEastAsia"/>
          <w:b/>
          <w:color w:val="auto"/>
          <w:sz w:val="28"/>
          <w:szCs w:val="28"/>
          <w:highlight w:val="none"/>
          <w:lang w:val="en-US" w:eastAsia="zh-CN"/>
        </w:rPr>
        <w:t>二、</w:t>
      </w:r>
      <w:r>
        <w:rPr>
          <w:rFonts w:hint="eastAsia" w:asciiTheme="minorEastAsia" w:hAnsiTheme="minorEastAsia" w:eastAsiaTheme="minorEastAsia" w:cstheme="minorEastAsia"/>
          <w:b/>
          <w:color w:val="auto"/>
          <w:sz w:val="28"/>
          <w:szCs w:val="28"/>
          <w:highlight w:val="none"/>
        </w:rPr>
        <w:t>工程变动情况</w:t>
      </w:r>
    </w:p>
    <w:p w14:paraId="66771E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color w:val="auto"/>
          <w:kern w:val="0"/>
          <w:sz w:val="28"/>
          <w:szCs w:val="28"/>
          <w:shd w:val="clear" w:color="auto" w:fill="FFFFFF"/>
        </w:rPr>
      </w:pPr>
      <w:r>
        <w:rPr>
          <w:rFonts w:hint="eastAsia" w:asciiTheme="minorEastAsia" w:hAnsiTheme="minorEastAsia" w:eastAsiaTheme="minorEastAsia" w:cstheme="minorEastAsia"/>
          <w:b/>
          <w:color w:val="auto"/>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shd w:val="clear" w:color="auto" w:fill="FFFFFF"/>
        </w:rPr>
      </w:pPr>
      <w:r>
        <w:rPr>
          <w:rFonts w:hint="eastAsia" w:asciiTheme="minorEastAsia" w:hAnsiTheme="minorEastAsia" w:eastAsiaTheme="minorEastAsia" w:cstheme="minorEastAsia"/>
          <w:b/>
          <w:color w:val="auto"/>
          <w:sz w:val="28"/>
          <w:szCs w:val="28"/>
          <w:shd w:val="clear" w:color="auto" w:fill="FFFFFF"/>
          <w:lang w:bidi="ar"/>
        </w:rPr>
        <w:t>（一）废水</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Style w:val="33"/>
          <w:rFonts w:hint="eastAsia" w:ascii="Times New Roman" w:hAnsi="Times New Roman" w:eastAsia="宋体" w:cs="Times New Roman"/>
          <w:color w:val="auto"/>
          <w:sz w:val="24"/>
          <w:lang w:val="en-US" w:eastAsia="zh-CN"/>
        </w:rPr>
      </w:pPr>
      <w:r>
        <w:rPr>
          <w:rStyle w:val="33"/>
          <w:rFonts w:hint="eastAsia" w:ascii="Times New Roman" w:hAnsi="Times New Roman" w:eastAsia="宋体" w:cs="Times New Roman"/>
          <w:color w:val="auto"/>
          <w:sz w:val="24"/>
          <w:lang w:val="en-US" w:eastAsia="zh-CN"/>
        </w:rPr>
        <w:t>项目生活污水经化粪池预处理后委托当地环卫部门</w:t>
      </w:r>
      <w:r>
        <w:rPr>
          <w:rStyle w:val="33"/>
          <w:rFonts w:hint="eastAsia" w:ascii="Times New Roman" w:hAnsi="Times New Roman" w:cs="Times New Roman"/>
          <w:color w:val="auto"/>
          <w:sz w:val="24"/>
          <w:lang w:val="en-US" w:eastAsia="zh-CN"/>
        </w:rPr>
        <w:t>定期</w:t>
      </w:r>
      <w:r>
        <w:rPr>
          <w:rStyle w:val="33"/>
          <w:rFonts w:hint="eastAsia" w:ascii="Times New Roman" w:hAnsi="Times New Roman" w:eastAsia="宋体" w:cs="Times New Roman"/>
          <w:color w:val="auto"/>
          <w:sz w:val="24"/>
          <w:lang w:val="en-US" w:eastAsia="zh-CN"/>
        </w:rPr>
        <w:t>清运，不外排</w:t>
      </w:r>
      <w:r>
        <w:rPr>
          <w:rStyle w:val="33"/>
          <w:rFonts w:hint="eastAsia" w:ascii="Times New Roman" w:hAnsi="Times New Roman" w:cs="Times New Roman"/>
          <w:color w:val="auto"/>
          <w:sz w:val="24"/>
          <w:lang w:val="en-US" w:eastAsia="zh-CN"/>
        </w:rPr>
        <w:t>。</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color w:val="auto"/>
          <w:sz w:val="28"/>
          <w:szCs w:val="28"/>
          <w:shd w:val="clear" w:color="auto" w:fill="FFFFFF"/>
        </w:rPr>
      </w:pPr>
      <w:r>
        <w:rPr>
          <w:rFonts w:hint="eastAsia" w:asciiTheme="minorEastAsia" w:hAnsiTheme="minorEastAsia" w:eastAsiaTheme="minorEastAsia" w:cstheme="minorEastAsia"/>
          <w:b/>
          <w:color w:val="auto"/>
          <w:sz w:val="28"/>
          <w:szCs w:val="28"/>
          <w:shd w:val="clear" w:color="auto" w:fill="FFFFFF"/>
          <w:lang w:bidi="ar"/>
        </w:rPr>
        <w:t>（二）废气</w:t>
      </w:r>
    </w:p>
    <w:p w14:paraId="21F9AC8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Style w:val="33"/>
          <w:rFonts w:hint="eastAsia" w:ascii="Times New Roman" w:hAnsi="Times New Roman" w:eastAsia="宋体" w:cs="Times New Roman"/>
          <w:color w:val="auto"/>
          <w:sz w:val="24"/>
          <w:highlight w:val="none"/>
          <w:lang w:val="en-US" w:eastAsia="zh-CN"/>
        </w:rPr>
      </w:pPr>
      <w:r>
        <w:rPr>
          <w:rStyle w:val="33"/>
          <w:rFonts w:hint="eastAsia" w:ascii="Times New Roman" w:hAnsi="Times New Roman" w:eastAsia="宋体" w:cs="Times New Roman"/>
          <w:color w:val="auto"/>
          <w:sz w:val="24"/>
          <w:szCs w:val="22"/>
          <w:highlight w:val="none"/>
          <w:lang w:val="en-US" w:eastAsia="zh-CN" w:bidi="ar-SA"/>
        </w:rPr>
        <w:t>项目废气主要为破碎、粉碎、制粒工序产生的粉尘，经集气罩收集、旋风+布袋除尘器处理后经1根15m高排气筒DA001排放。</w:t>
      </w:r>
    </w:p>
    <w:p w14:paraId="50E6401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Style w:val="33"/>
          <w:rFonts w:hint="eastAsia" w:ascii="Times New Roman" w:hAnsi="Times New Roman" w:eastAsia="宋体" w:cs="Times New Roman"/>
          <w:color w:val="auto"/>
          <w:sz w:val="24"/>
          <w:highlight w:val="none"/>
          <w:lang w:val="en-US" w:eastAsia="zh-CN"/>
        </w:rPr>
      </w:pPr>
      <w:r>
        <w:rPr>
          <w:rStyle w:val="33"/>
          <w:rFonts w:hint="eastAsia" w:ascii="Times New Roman" w:hAnsi="Times New Roman" w:eastAsia="宋体" w:cs="Times New Roman"/>
          <w:color w:val="auto"/>
          <w:sz w:val="24"/>
          <w:highlight w:val="none"/>
          <w:lang w:val="en-US" w:eastAsia="zh-CN"/>
        </w:rPr>
        <w:t>（2）无组织废气</w:t>
      </w:r>
    </w:p>
    <w:p w14:paraId="30F9DD29">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szCs w:val="24"/>
          <w:lang w:val="en-US" w:eastAsia="zh-CN" w:bidi="ar-SA"/>
        </w:rPr>
        <w:t>项目产生的无组织粉尘主要为物料堆放、输送、转运过程产生</w:t>
      </w:r>
      <w:r>
        <w:rPr>
          <w:rFonts w:hint="eastAsia" w:ascii="Times New Roman" w:hAnsi="Times New Roman" w:cs="Times New Roman"/>
          <w:color w:val="auto"/>
          <w:sz w:val="24"/>
          <w:szCs w:val="24"/>
          <w:lang w:val="en-US" w:eastAsia="zh-CN" w:bidi="ar-SA"/>
        </w:rPr>
        <w:t>的</w:t>
      </w:r>
      <w:r>
        <w:rPr>
          <w:rFonts w:hint="eastAsia" w:ascii="Times New Roman" w:hAnsi="Times New Roman" w:eastAsia="宋体" w:cs="Times New Roman"/>
          <w:color w:val="auto"/>
          <w:sz w:val="24"/>
          <w:szCs w:val="24"/>
          <w:lang w:val="en-US" w:eastAsia="zh-CN" w:bidi="ar-SA"/>
        </w:rPr>
        <w:t>，粉尘量较少，在厂区无组织排放</w:t>
      </w:r>
      <w:r>
        <w:rPr>
          <w:rFonts w:hint="default" w:ascii="Times New Roman" w:hAnsi="Times New Roman" w:eastAsia="宋体" w:cs="Times New Roman"/>
          <w:b w:val="0"/>
          <w:bCs w:val="0"/>
          <w:color w:val="auto"/>
          <w:sz w:val="24"/>
          <w:szCs w:val="24"/>
          <w:highlight w:val="none"/>
          <w:lang w:val="en-US" w:eastAsia="zh-CN"/>
        </w:rPr>
        <w:t>。</w:t>
      </w:r>
    </w:p>
    <w:p w14:paraId="70E9133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color w:val="auto"/>
          <w:sz w:val="28"/>
          <w:szCs w:val="28"/>
          <w:shd w:val="clear" w:color="auto" w:fill="FFFFFF"/>
        </w:rPr>
      </w:pPr>
      <w:r>
        <w:rPr>
          <w:rFonts w:hint="eastAsia" w:asciiTheme="minorEastAsia" w:hAnsiTheme="minorEastAsia" w:eastAsiaTheme="minorEastAsia" w:cstheme="minorEastAsia"/>
          <w:b/>
          <w:color w:val="auto"/>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项目主要噪声源为破碎机、粉碎机、造粒机、风机等</w:t>
      </w:r>
      <w:r>
        <w:rPr>
          <w:rFonts w:hint="eastAsia" w:ascii="Times New Roman" w:hAnsi="Times New Roman" w:eastAsia="宋体" w:cs="Times New Roman"/>
          <w:color w:val="auto"/>
          <w:sz w:val="24"/>
          <w:szCs w:val="24"/>
          <w:lang w:val="en-US" w:eastAsia="zh-CN"/>
        </w:rPr>
        <w:t>设备</w:t>
      </w:r>
      <w:r>
        <w:rPr>
          <w:rFonts w:hint="default" w:ascii="Times New Roman" w:hAnsi="Times New Roman" w:eastAsia="宋体" w:cs="Times New Roman"/>
          <w:color w:val="auto"/>
          <w:sz w:val="24"/>
          <w:szCs w:val="24"/>
          <w:lang w:val="en-US" w:eastAsia="zh-CN"/>
        </w:rPr>
        <w:t>运转时产生的噪声。项目采取的主要降噪措施包括：在设备选型时优先选用低噪声设备，生产设备全部设置在室内；在设备安装及设备与管路连接处可采用减震垫或柔性接头等措施减震、降噪。加强管理，经常保养和维护机械设备避免设备在不良状态下运行；加强厂房门窗密闭性，采用隔声门、窗，墙壁加贴吸声材料</w:t>
      </w:r>
      <w:r>
        <w:rPr>
          <w:rFonts w:hint="eastAsia" w:ascii="Times New Roman" w:hAnsi="Times New Roman" w:eastAsia="宋体" w:cs="Times New Roman"/>
          <w:color w:val="auto"/>
          <w:sz w:val="24"/>
          <w:szCs w:val="24"/>
          <w:lang w:val="en-US" w:eastAsia="zh-CN"/>
        </w:rPr>
        <w:t>；厂内各噪声源与厂界设置隔离带，在隔离带种树木花草，进行厂区绿化，建设挡墙；控制车辆厂区行驶速度，重型车辆厂区内禁止鸣笛。</w:t>
      </w:r>
      <w:r>
        <w:rPr>
          <w:rFonts w:hint="default" w:ascii="Times New Roman" w:hAnsi="Times New Roman" w:eastAsia="宋体" w:cs="Times New Roman"/>
          <w:color w:val="auto"/>
          <w:sz w:val="24"/>
          <w:szCs w:val="24"/>
          <w:lang w:val="en-US" w:eastAsia="zh-CN"/>
        </w:rPr>
        <w:t>运营期厂界噪声须执行《工业企业厂界环境噪声排放标准》（GB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12348-2008）中</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类标准</w:t>
      </w:r>
      <w:r>
        <w:rPr>
          <w:rStyle w:val="33"/>
          <w:rFonts w:hint="eastAsia" w:ascii="Times New Roman" w:hAnsi="Times New Roman" w:eastAsia="宋体" w:cs="Times New Roman"/>
          <w:color w:val="auto"/>
          <w:sz w:val="24"/>
          <w:lang w:val="en-US" w:eastAsia="zh-CN"/>
        </w:rPr>
        <w:t>：昼间65dB（A）、夜间55dB（A）</w:t>
      </w:r>
      <w:r>
        <w:rPr>
          <w:rFonts w:hint="default" w:ascii="Times New Roman" w:hAnsi="Times New Roman" w:eastAsia="宋体" w:cs="Times New Roman"/>
          <w:color w:val="auto"/>
          <w:sz w:val="24"/>
          <w:szCs w:val="24"/>
          <w:lang w:val="en-US" w:eastAsia="zh-CN"/>
        </w:rPr>
        <w:t>。</w:t>
      </w:r>
    </w:p>
    <w:p w14:paraId="2EF31FE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shd w:val="clear" w:color="auto" w:fill="FFFFFF"/>
          <w:lang w:val="en-US" w:eastAsia="zh-CN"/>
        </w:rPr>
      </w:pPr>
      <w:r>
        <w:rPr>
          <w:rFonts w:hint="eastAsia" w:asciiTheme="minorEastAsia" w:hAnsiTheme="minorEastAsia" w:eastAsiaTheme="minorEastAsia" w:cstheme="minorEastAsia"/>
          <w:b/>
          <w:color w:val="auto"/>
          <w:sz w:val="28"/>
          <w:szCs w:val="28"/>
          <w:shd w:val="clear" w:color="auto" w:fill="FFFFFF"/>
          <w:lang w:bidi="ar"/>
        </w:rPr>
        <w:t>（四）固</w:t>
      </w:r>
      <w:r>
        <w:rPr>
          <w:rFonts w:hint="eastAsia" w:asciiTheme="minorEastAsia" w:hAnsiTheme="minorEastAsia" w:eastAsiaTheme="minorEastAsia" w:cstheme="minorEastAsia"/>
          <w:b/>
          <w:color w:val="auto"/>
          <w:sz w:val="28"/>
          <w:szCs w:val="28"/>
          <w:shd w:val="clear" w:color="auto" w:fill="FFFFFF"/>
          <w:lang w:val="en-US" w:eastAsia="zh-CN" w:bidi="ar"/>
        </w:rPr>
        <w:t>体</w:t>
      </w:r>
      <w:r>
        <w:rPr>
          <w:rFonts w:hint="eastAsia" w:asciiTheme="minorEastAsia" w:hAnsiTheme="minorEastAsia" w:eastAsiaTheme="minorEastAsia" w:cstheme="minorEastAsia"/>
          <w:b/>
          <w:color w:val="auto"/>
          <w:sz w:val="28"/>
          <w:szCs w:val="28"/>
          <w:shd w:val="clear" w:color="auto" w:fill="FFFFFF"/>
          <w:lang w:bidi="ar"/>
        </w:rPr>
        <w:t>废</w:t>
      </w:r>
      <w:r>
        <w:rPr>
          <w:rFonts w:hint="eastAsia" w:asciiTheme="minorEastAsia" w:hAnsiTheme="minorEastAsia" w:eastAsiaTheme="minorEastAsia" w:cstheme="minorEastAsia"/>
          <w:b/>
          <w:color w:val="auto"/>
          <w:sz w:val="28"/>
          <w:szCs w:val="28"/>
          <w:shd w:val="clear" w:color="auto" w:fill="FFFFFF"/>
          <w:lang w:val="en-US" w:eastAsia="zh-CN" w:bidi="ar"/>
        </w:rPr>
        <w:t>物</w:t>
      </w:r>
    </w:p>
    <w:p w14:paraId="03D901EB">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项目产生的固体废物主要为除尘器集尘、废铁料</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废润滑油、废液压油</w:t>
      </w:r>
      <w:r>
        <w:rPr>
          <w:rFonts w:hint="eastAsia" w:ascii="Times New Roman" w:hAnsi="Times New Roman" w:eastAsia="宋体" w:cs="Times New Roman"/>
          <w:color w:val="auto"/>
          <w:sz w:val="24"/>
          <w:szCs w:val="24"/>
          <w:lang w:val="en-US" w:eastAsia="zh-CN"/>
        </w:rPr>
        <w:t>及生活垃圾等，布袋除尘器集尘、</w:t>
      </w:r>
      <w:r>
        <w:rPr>
          <w:rFonts w:hint="eastAsia" w:ascii="Times New Roman" w:hAnsi="Times New Roman" w:eastAsia="宋体" w:cs="Times New Roman"/>
          <w:color w:val="auto"/>
          <w:sz w:val="24"/>
          <w:szCs w:val="24"/>
          <w:lang w:val="en-US" w:eastAsia="zh-CN"/>
        </w:rPr>
        <w:t>废铁料</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生活垃圾均属于一般固废，废润滑油</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废液压油</w:t>
      </w:r>
      <w:r>
        <w:rPr>
          <w:rFonts w:hint="eastAsia" w:ascii="Times New Roman" w:hAnsi="Times New Roman" w:eastAsia="宋体" w:cs="Times New Roman"/>
          <w:color w:val="auto"/>
          <w:sz w:val="24"/>
          <w:szCs w:val="24"/>
          <w:lang w:val="en-US" w:eastAsia="zh-CN"/>
        </w:rPr>
        <w:t>属于危险废物，收集后委托环卫部门清运。</w:t>
      </w:r>
    </w:p>
    <w:p w14:paraId="2B7C3235">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（1）一般固废</w:t>
      </w:r>
    </w:p>
    <w:p w14:paraId="59BD8587">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①生活垃圾</w:t>
      </w:r>
    </w:p>
    <w:p w14:paraId="40C77C2B">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项目工作人员共10人，按日人均0.5kg生活垃圾计，则本项目年产生活垃圾1.5t/a，由环卫部门定期清运处理。</w:t>
      </w:r>
    </w:p>
    <w:p w14:paraId="1BE6FF76">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②除尘器集尘</w:t>
      </w:r>
    </w:p>
    <w:p w14:paraId="3C67AB42">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项目除尘器收集的粉尘回用于造粒工序，不外</w:t>
      </w:r>
      <w:r>
        <w:rPr>
          <w:rFonts w:hint="eastAsia" w:ascii="Times New Roman" w:hAnsi="Times New Roman" w:cs="Times New Roman"/>
          <w:color w:val="auto"/>
          <w:sz w:val="24"/>
          <w:szCs w:val="24"/>
          <w:lang w:val="en-US" w:eastAsia="zh-CN"/>
        </w:rPr>
        <w:t>售</w:t>
      </w:r>
      <w:r>
        <w:rPr>
          <w:rFonts w:hint="eastAsia" w:ascii="Times New Roman" w:hAnsi="Times New Roman" w:eastAsia="宋体" w:cs="Times New Roman"/>
          <w:color w:val="auto"/>
          <w:sz w:val="24"/>
          <w:szCs w:val="24"/>
          <w:lang w:val="en-US" w:eastAsia="zh-CN"/>
        </w:rPr>
        <w:t>。</w:t>
      </w:r>
    </w:p>
    <w:p w14:paraId="54D8C1B8">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lang w:val="en-US" w:eastAsia="zh-CN"/>
        </w:rPr>
        <w:t>废铁料</w:t>
      </w:r>
    </w:p>
    <w:p w14:paraId="7E4266CF">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项目破碎后带有一道磁选工序，该工序会将木料中的废铁料磁选出来，经收集后外售综合利用。</w:t>
      </w:r>
    </w:p>
    <w:p w14:paraId="6962C708">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（2）危险废物</w:t>
      </w:r>
    </w:p>
    <w:p w14:paraId="5889FB8D">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①废润滑油</w:t>
      </w:r>
    </w:p>
    <w:p w14:paraId="59FAD1B8">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项目设备定期进行保养，保养更换过程有厂家上门自带润滑油，厂区不暂存润滑油，保养过程中产生的废润滑油暂存于厂区危废暂存间，定期委托有危废处理资质的单位处置。</w:t>
      </w:r>
    </w:p>
    <w:p w14:paraId="03583583">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②废液压油</w:t>
      </w:r>
    </w:p>
    <w:p w14:paraId="623E87D7">
      <w:pPr>
        <w:widowControl/>
        <w:spacing w:line="360" w:lineRule="auto"/>
        <w:ind w:firstLine="480" w:firstLineChars="200"/>
        <w:jc w:val="both"/>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项目设备定期进行保养，保养更换过程有厂家上门自带液压油，厂区不暂存液压油，保养过程中产生的废液压油暂存于厂区危废暂存间，定期委托有危废处理资质的单位处置</w:t>
      </w:r>
      <w:r>
        <w:rPr>
          <w:rFonts w:hint="default" w:ascii="Times New Roman" w:hAnsi="Times New Roman" w:eastAsia="宋体" w:cs="Times New Roman"/>
          <w:color w:val="auto"/>
          <w:sz w:val="24"/>
          <w:szCs w:val="24"/>
          <w:lang w:val="en-US" w:eastAsia="zh-CN"/>
        </w:rPr>
        <w:t>。</w:t>
      </w:r>
    </w:p>
    <w:p w14:paraId="4CB22796">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color w:val="auto"/>
          <w:sz w:val="28"/>
          <w:szCs w:val="28"/>
          <w:shd w:val="clear" w:color="auto" w:fill="FFFFFF"/>
        </w:rPr>
      </w:pPr>
      <w:r>
        <w:rPr>
          <w:rFonts w:hint="eastAsia" w:asciiTheme="minorEastAsia" w:hAnsiTheme="minorEastAsia" w:eastAsiaTheme="minorEastAsia" w:cstheme="minorEastAsia"/>
          <w:b/>
          <w:bCs/>
          <w:color w:val="auto"/>
          <w:sz w:val="28"/>
          <w:szCs w:val="28"/>
          <w:shd w:val="clear" w:color="auto" w:fill="FFFFFF"/>
          <w:lang w:eastAsia="zh-CN"/>
        </w:rPr>
        <w:t>四、</w:t>
      </w:r>
      <w:r>
        <w:rPr>
          <w:rFonts w:hint="eastAsia" w:asciiTheme="minorEastAsia" w:hAnsiTheme="minorEastAsia" w:eastAsiaTheme="minorEastAsia" w:cstheme="minorEastAsia"/>
          <w:b/>
          <w:bCs/>
          <w:color w:val="auto"/>
          <w:sz w:val="28"/>
          <w:szCs w:val="28"/>
          <w:shd w:val="clear" w:color="auto" w:fill="FFFFFF"/>
        </w:rPr>
        <w:t>环境保护设施调试效果</w:t>
      </w:r>
    </w:p>
    <w:p w14:paraId="6404D5E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聊城凯建新能源有限公司年加工5万吨生物质颗粒项目</w:t>
      </w:r>
      <w:r>
        <w:rPr>
          <w:rFonts w:hint="eastAsia" w:ascii="Times New Roman" w:hAnsi="Times New Roman" w:cs="Times New Roman" w:eastAsiaTheme="minorEastAsia"/>
          <w:color w:val="auto"/>
          <w:sz w:val="24"/>
          <w:szCs w:val="24"/>
          <w:highlight w:val="none"/>
          <w:lang w:val="en-US" w:eastAsia="zh-CN"/>
        </w:rPr>
        <w:t>竣工环境保护验收监测报告》，验收监测期间，项目生产工况稳定，生产负荷均在75%以上，符合验收监测应在工况的要求。监测结果表明：</w:t>
      </w:r>
    </w:p>
    <w:p w14:paraId="6AB3C75A">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color w:val="auto"/>
          <w:kern w:val="2"/>
          <w:sz w:val="28"/>
          <w:szCs w:val="28"/>
          <w:lang w:val="en-US" w:eastAsia="zh-CN" w:bidi="ar-SA"/>
        </w:rPr>
      </w:pPr>
      <w:r>
        <w:rPr>
          <w:rFonts w:hint="eastAsia" w:ascii="Times New Roman" w:hAnsi="Times New Roman" w:cs="Times New Roman" w:eastAsiaTheme="minorEastAsia"/>
          <w:b/>
          <w:bCs/>
          <w:color w:val="auto"/>
          <w:kern w:val="2"/>
          <w:sz w:val="28"/>
          <w:szCs w:val="28"/>
          <w:lang w:val="en-US" w:eastAsia="zh-CN" w:bidi="ar-SA"/>
        </w:rPr>
        <w:t>1</w:t>
      </w:r>
      <w:r>
        <w:rPr>
          <w:rFonts w:hint="default" w:ascii="Times New Roman" w:hAnsi="Times New Roman" w:cs="Times New Roman" w:eastAsiaTheme="minorEastAsia"/>
          <w:b/>
          <w:bCs/>
          <w:color w:val="auto"/>
          <w:kern w:val="2"/>
          <w:sz w:val="28"/>
          <w:szCs w:val="28"/>
          <w:lang w:val="en-US" w:eastAsia="zh-CN" w:bidi="ar-SA"/>
        </w:rPr>
        <w:t>、废气</w:t>
      </w:r>
    </w:p>
    <w:p w14:paraId="40992E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验收监测期间，</w:t>
      </w:r>
      <w:r>
        <w:rPr>
          <w:rFonts w:hint="eastAsia" w:ascii="Times New Roman" w:hAnsi="Times New Roman" w:eastAsia="宋体" w:cs="Times New Roman"/>
          <w:b w:val="0"/>
          <w:bCs w:val="0"/>
          <w:color w:val="auto"/>
          <w:sz w:val="24"/>
          <w:szCs w:val="24"/>
          <w:highlight w:val="none"/>
        </w:rPr>
        <w:t>有组织</w:t>
      </w:r>
      <w:r>
        <w:rPr>
          <w:rFonts w:ascii="Times New Roman" w:hAnsi="Times New Roman" w:eastAsia="宋体" w:cs="Times New Roman"/>
          <w:b w:val="0"/>
          <w:bCs w:val="0"/>
          <w:color w:val="auto"/>
          <w:sz w:val="24"/>
          <w:szCs w:val="24"/>
          <w:highlight w:val="none"/>
        </w:rPr>
        <w:t>颗粒物</w:t>
      </w:r>
      <w:r>
        <w:rPr>
          <w:rFonts w:hint="eastAsia" w:ascii="Times New Roman" w:hAnsi="Times New Roman" w:eastAsia="宋体" w:cs="Times New Roman"/>
          <w:b w:val="0"/>
          <w:bCs w:val="0"/>
          <w:color w:val="auto"/>
          <w:sz w:val="24"/>
          <w:szCs w:val="24"/>
          <w:highlight w:val="none"/>
        </w:rPr>
        <w:t>最高排放浓度</w:t>
      </w:r>
      <w:r>
        <w:rPr>
          <w:rFonts w:hint="eastAsia" w:ascii="Times New Roman" w:hAnsi="Times New Roman" w:eastAsia="宋体" w:cs="Times New Roman"/>
          <w:b w:val="0"/>
          <w:bCs w:val="0"/>
          <w:color w:val="auto"/>
          <w:sz w:val="24"/>
          <w:szCs w:val="24"/>
          <w:highlight w:val="none"/>
          <w:lang w:eastAsia="zh-CN"/>
        </w:rPr>
        <w:t>为</w:t>
      </w:r>
      <w:r>
        <w:rPr>
          <w:rFonts w:hint="eastAsia" w:ascii="Times New Roman" w:hAnsi="Times New Roman" w:eastAsia="宋体" w:cs="Times New Roman"/>
          <w:b w:val="0"/>
          <w:bCs w:val="0"/>
          <w:color w:val="auto"/>
          <w:sz w:val="24"/>
          <w:szCs w:val="24"/>
          <w:highlight w:val="none"/>
          <w:lang w:val="en-US" w:eastAsia="zh-CN"/>
        </w:rPr>
        <w:t>1.6</w:t>
      </w:r>
      <w:r>
        <w:rPr>
          <w:rFonts w:ascii="Times New Roman" w:hAnsi="Times New Roman" w:eastAsia="宋体" w:cs="Times New Roman"/>
          <w:b w:val="0"/>
          <w:bCs w:val="0"/>
          <w:color w:val="auto"/>
          <w:sz w:val="24"/>
          <w:szCs w:val="24"/>
          <w:highlight w:val="none"/>
        </w:rPr>
        <w:t>mg/m</w:t>
      </w:r>
      <w:r>
        <w:rPr>
          <w:rFonts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vertAlign w:val="baseline"/>
          <w:lang w:eastAsia="zh-CN"/>
        </w:rPr>
        <w:t>，</w:t>
      </w:r>
      <w:r>
        <w:rPr>
          <w:rFonts w:hint="eastAsia" w:ascii="Times New Roman" w:hAnsi="Times New Roman" w:eastAsia="宋体" w:cs="Times New Roman"/>
          <w:b w:val="0"/>
          <w:bCs w:val="0"/>
          <w:color w:val="auto"/>
          <w:sz w:val="24"/>
          <w:szCs w:val="24"/>
          <w:highlight w:val="none"/>
          <w:vertAlign w:val="baseline"/>
          <w:lang w:val="en-US" w:eastAsia="zh-CN"/>
        </w:rPr>
        <w:t>满足</w:t>
      </w:r>
      <w:r>
        <w:rPr>
          <w:rFonts w:hint="eastAsia" w:ascii="Times New Roman" w:hAnsi="Times New Roman" w:eastAsia="宋体" w:cs="Times New Roman"/>
          <w:b w:val="0"/>
          <w:bCs w:val="0"/>
          <w:color w:val="auto"/>
          <w:sz w:val="24"/>
          <w:szCs w:val="24"/>
          <w:highlight w:val="none"/>
        </w:rPr>
        <w:t>《区域性大气污染物综合排放标准》（DB37/2376-2019）表1重点控制区排放浓度限值</w:t>
      </w:r>
      <w:r>
        <w:rPr>
          <w:rFonts w:hint="eastAsia" w:ascii="Times New Roman" w:hAnsi="Times New Roman" w:eastAsia="宋体" w:cs="Times New Roman"/>
          <w:b w:val="0"/>
          <w:bCs w:val="0"/>
          <w:color w:val="auto"/>
          <w:sz w:val="24"/>
          <w:szCs w:val="24"/>
          <w:highlight w:val="none"/>
          <w:lang w:val="en-US" w:eastAsia="zh-CN"/>
        </w:rPr>
        <w:t>要求</w:t>
      </w:r>
      <w:r>
        <w:rPr>
          <w:rFonts w:hint="eastAsia"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eastAsia="zh-CN"/>
        </w:rPr>
        <w:t>10mg/m</w:t>
      </w:r>
      <w:r>
        <w:rPr>
          <w:rFonts w:hint="default" w:ascii="Times New Roman" w:hAnsi="Times New Roman" w:eastAsia="宋体" w:cs="Times New Roman"/>
          <w:b w:val="0"/>
          <w:bCs w:val="0"/>
          <w:color w:val="auto"/>
          <w:sz w:val="24"/>
          <w:szCs w:val="24"/>
          <w:highlight w:val="none"/>
          <w:vertAlign w:val="superscript"/>
          <w:lang w:eastAsia="zh-CN"/>
        </w:rPr>
        <w:t>3</w:t>
      </w:r>
      <w:r>
        <w:rPr>
          <w:rFonts w:hint="eastAsia" w:ascii="Times New Roman" w:hAnsi="Times New Roman" w:eastAsia="宋体" w:cs="Times New Roman"/>
          <w:b w:val="0"/>
          <w:bCs w:val="0"/>
          <w:color w:val="auto"/>
          <w:sz w:val="24"/>
          <w:szCs w:val="24"/>
          <w:highlight w:val="none"/>
          <w:lang w:val="en-US" w:eastAsia="zh-CN"/>
        </w:rPr>
        <w:t>；有组织</w:t>
      </w:r>
      <w:r>
        <w:rPr>
          <w:rFonts w:ascii="Times New Roman" w:hAnsi="Times New Roman" w:eastAsia="宋体" w:cs="Times New Roman"/>
          <w:b w:val="0"/>
          <w:bCs w:val="0"/>
          <w:color w:val="auto"/>
          <w:sz w:val="24"/>
          <w:szCs w:val="24"/>
          <w:highlight w:val="none"/>
        </w:rPr>
        <w:t>颗粒物</w:t>
      </w:r>
      <w:r>
        <w:rPr>
          <w:rFonts w:hint="eastAsia" w:ascii="Times New Roman" w:hAnsi="Times New Roman" w:eastAsia="宋体" w:cs="Times New Roman"/>
          <w:b w:val="0"/>
          <w:bCs w:val="0"/>
          <w:color w:val="auto"/>
          <w:sz w:val="24"/>
          <w:szCs w:val="24"/>
          <w:highlight w:val="none"/>
        </w:rPr>
        <w:t>最</w:t>
      </w:r>
      <w:r>
        <w:rPr>
          <w:rFonts w:hint="eastAsia" w:ascii="Times New Roman" w:hAnsi="Times New Roman" w:eastAsia="宋体" w:cs="Times New Roman"/>
          <w:b w:val="0"/>
          <w:bCs w:val="0"/>
          <w:color w:val="auto"/>
          <w:sz w:val="24"/>
          <w:szCs w:val="24"/>
          <w:highlight w:val="none"/>
          <w:lang w:val="en-US" w:eastAsia="zh-CN"/>
        </w:rPr>
        <w:t>大</w:t>
      </w:r>
      <w:r>
        <w:rPr>
          <w:rFonts w:hint="eastAsia" w:ascii="Times New Roman" w:hAnsi="Times New Roman" w:eastAsia="宋体" w:cs="Times New Roman"/>
          <w:b w:val="0"/>
          <w:bCs w:val="0"/>
          <w:color w:val="auto"/>
          <w:sz w:val="24"/>
          <w:szCs w:val="24"/>
          <w:highlight w:val="none"/>
        </w:rPr>
        <w:t>排放速率为</w:t>
      </w:r>
      <w:r>
        <w:rPr>
          <w:rFonts w:hint="eastAsia" w:ascii="Times New Roman" w:hAnsi="Times New Roman" w:eastAsia="宋体" w:cs="Times New Roman"/>
          <w:b w:val="0"/>
          <w:bCs w:val="0"/>
          <w:color w:val="auto"/>
          <w:sz w:val="24"/>
          <w:szCs w:val="24"/>
          <w:highlight w:val="none"/>
          <w:lang w:val="en-US" w:eastAsia="zh-CN"/>
        </w:rPr>
        <w:t>0.022</w:t>
      </w:r>
      <w:r>
        <w:rPr>
          <w:rFonts w:hint="eastAsia" w:ascii="Times New Roman" w:hAnsi="Times New Roman" w:eastAsia="宋体" w:cs="Times New Roman"/>
          <w:b w:val="0"/>
          <w:bCs w:val="0"/>
          <w:color w:val="auto"/>
          <w:sz w:val="24"/>
          <w:szCs w:val="24"/>
          <w:highlight w:val="none"/>
        </w:rPr>
        <w:t xml:space="preserve"> </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rPr>
        <w:t>，满足《大气污染物综合排放标准》（GB16297-1996）表2“其他”二级排放限值要求（排气筒高度15m：3.5kg/h）</w:t>
      </w:r>
      <w:r>
        <w:rPr>
          <w:rFonts w:hint="eastAsia" w:ascii="Times New Roman" w:hAnsi="Times New Roman" w:eastAsia="宋体" w:cs="Times New Roman"/>
          <w:b w:val="0"/>
          <w:bCs w:val="0"/>
          <w:color w:val="auto"/>
          <w:sz w:val="24"/>
          <w:szCs w:val="24"/>
          <w:highlight w:val="none"/>
          <w:lang w:eastAsia="zh-CN"/>
        </w:rPr>
        <w:t>。</w:t>
      </w:r>
    </w:p>
    <w:p w14:paraId="5C212FA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lang w:val="en-US" w:eastAsia="zh-CN" w:bidi="ar-SA"/>
        </w:rPr>
        <w:t>验收监测期间，无组织颗粒物排放浓度最大为0.365 mg/m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hint="default" w:ascii="Times New Roman" w:hAnsi="Times New Roman" w:eastAsia="宋体" w:cs="Times New Roman"/>
          <w:b w:val="0"/>
          <w:bCs w:val="0"/>
          <w:color w:val="auto"/>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bidi="ar-SA"/>
        </w:rPr>
        <w:t>满足《大气污染物综合排放标准》（GB16297-1996）中表2</w:t>
      </w:r>
      <w:r>
        <w:rPr>
          <w:rFonts w:hint="default" w:ascii="Times New Roman" w:hAnsi="Times New Roman" w:eastAsia="宋体" w:cs="Times New Roman"/>
          <w:b w:val="0"/>
          <w:bCs w:val="0"/>
          <w:color w:val="auto"/>
          <w:sz w:val="24"/>
          <w:szCs w:val="24"/>
          <w:highlight w:val="none"/>
          <w:lang w:val="en-US" w:eastAsia="zh-CN" w:bidi="ar-SA"/>
        </w:rPr>
        <w:t>无组织排放限值</w:t>
      </w:r>
      <w:r>
        <w:rPr>
          <w:rFonts w:hint="eastAsia" w:ascii="Times New Roman" w:hAnsi="Times New Roman" w:eastAsia="宋体" w:cs="Times New Roman"/>
          <w:b w:val="0"/>
          <w:bCs w:val="0"/>
          <w:color w:val="auto"/>
          <w:sz w:val="24"/>
          <w:szCs w:val="24"/>
          <w:highlight w:val="none"/>
          <w:lang w:val="en-US" w:eastAsia="zh-CN" w:bidi="ar-SA"/>
        </w:rPr>
        <w:t>要求</w:t>
      </w:r>
      <w:r>
        <w:rPr>
          <w:rFonts w:hint="default" w:ascii="Times New Roman" w:hAnsi="Times New Roman" w:eastAsia="宋体" w:cs="Times New Roman"/>
          <w:b w:val="0"/>
          <w:bCs w:val="0"/>
          <w:color w:val="auto"/>
          <w:sz w:val="24"/>
          <w:szCs w:val="24"/>
          <w:highlight w:val="none"/>
          <w:lang w:val="en-US" w:eastAsia="zh-CN" w:bidi="ar-SA"/>
        </w:rPr>
        <w:t>：1.0mg/m</w:t>
      </w:r>
      <w:r>
        <w:rPr>
          <w:rFonts w:hint="default" w:ascii="Times New Roman" w:hAnsi="Times New Roman" w:eastAsia="宋体" w:cs="Times New Roman"/>
          <w:b w:val="0"/>
          <w:bCs w:val="0"/>
          <w:color w:val="auto"/>
          <w:sz w:val="24"/>
          <w:szCs w:val="24"/>
          <w:highlight w:val="none"/>
          <w:vertAlign w:val="superscript"/>
          <w:lang w:val="en-US" w:eastAsia="zh-CN" w:bidi="ar-SA"/>
        </w:rPr>
        <w:t>3</w:t>
      </w:r>
      <w:r>
        <w:rPr>
          <w:rFonts w:hint="eastAsia" w:ascii="Times New Roman" w:hAnsi="Times New Roman" w:cs="Times New Roman"/>
          <w:b w:val="0"/>
          <w:bCs w:val="0"/>
          <w:color w:val="auto"/>
          <w:sz w:val="24"/>
          <w:szCs w:val="24"/>
          <w:highlight w:val="none"/>
          <w:vertAlign w:val="baseline"/>
          <w:lang w:val="en-US" w:eastAsia="zh-CN" w:bidi="ar-SA"/>
        </w:rPr>
        <w:t>。</w:t>
      </w:r>
    </w:p>
    <w:p w14:paraId="4AF4AC09">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color w:val="auto"/>
          <w:kern w:val="2"/>
          <w:sz w:val="28"/>
          <w:szCs w:val="28"/>
          <w:lang w:val="en-US" w:eastAsia="zh-CN" w:bidi="ar-SA"/>
        </w:rPr>
      </w:pPr>
      <w:r>
        <w:rPr>
          <w:rFonts w:hint="eastAsia" w:ascii="Times New Roman" w:hAnsi="Times New Roman" w:cs="Times New Roman" w:eastAsiaTheme="minorEastAsia"/>
          <w:b/>
          <w:bCs/>
          <w:color w:val="auto"/>
          <w:kern w:val="2"/>
          <w:sz w:val="28"/>
          <w:szCs w:val="28"/>
          <w:lang w:val="en-US" w:eastAsia="zh-CN" w:bidi="ar-SA"/>
        </w:rPr>
        <w:t>2、噪声</w:t>
      </w:r>
    </w:p>
    <w:p w14:paraId="383B973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验收监测期间，厂界昼间最大噪声值为5</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dB(A)，满足《工业企业厂界环境噪声排放标准》（GB12348-2008）表1中的</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类标准，昼间6</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dB（A）、夜间5</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dB（A）要求。</w:t>
      </w:r>
    </w:p>
    <w:p w14:paraId="11F2971E">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color w:val="auto"/>
          <w:kern w:val="2"/>
          <w:sz w:val="28"/>
          <w:szCs w:val="28"/>
          <w:lang w:val="en-US" w:eastAsia="zh-CN" w:bidi="ar-SA"/>
        </w:rPr>
      </w:pPr>
      <w:r>
        <w:rPr>
          <w:rFonts w:hint="eastAsia" w:ascii="Times New Roman" w:hAnsi="Times New Roman" w:cs="Times New Roman" w:eastAsiaTheme="minorEastAsia"/>
          <w:b/>
          <w:bCs/>
          <w:color w:val="auto"/>
          <w:kern w:val="2"/>
          <w:sz w:val="28"/>
          <w:szCs w:val="28"/>
          <w:lang w:val="en-US" w:eastAsia="zh-CN" w:bidi="ar-SA"/>
        </w:rPr>
        <w:t>3、固体废物</w:t>
      </w:r>
    </w:p>
    <w:p w14:paraId="4250E337">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项目产生的固体废物主要为除尘器集尘、废铁料</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废润滑油、废液压油</w:t>
      </w:r>
      <w:r>
        <w:rPr>
          <w:rFonts w:hint="eastAsia" w:ascii="Times New Roman" w:hAnsi="Times New Roman" w:eastAsia="宋体" w:cs="Times New Roman"/>
          <w:color w:val="auto"/>
          <w:sz w:val="24"/>
          <w:szCs w:val="24"/>
          <w:lang w:val="en-US" w:eastAsia="zh-CN"/>
        </w:rPr>
        <w:t>及生活垃圾等，布袋除尘器集尘、</w:t>
      </w:r>
      <w:r>
        <w:rPr>
          <w:rFonts w:hint="eastAsia" w:ascii="Times New Roman" w:hAnsi="Times New Roman" w:eastAsia="宋体" w:cs="Times New Roman"/>
          <w:color w:val="auto"/>
          <w:sz w:val="24"/>
          <w:szCs w:val="24"/>
          <w:lang w:val="en-US" w:eastAsia="zh-CN"/>
        </w:rPr>
        <w:t>废铁料</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生活垃圾均属于一般固废，废润滑油</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废液压油</w:t>
      </w:r>
      <w:r>
        <w:rPr>
          <w:rFonts w:hint="eastAsia" w:ascii="Times New Roman" w:hAnsi="Times New Roman" w:eastAsia="宋体" w:cs="Times New Roman"/>
          <w:color w:val="auto"/>
          <w:sz w:val="24"/>
          <w:szCs w:val="24"/>
          <w:lang w:val="en-US" w:eastAsia="zh-CN"/>
        </w:rPr>
        <w:t>属于危险废物，收集后委托环卫部门清运。</w:t>
      </w:r>
    </w:p>
    <w:p w14:paraId="555E7DE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（1）一般固废</w:t>
      </w:r>
    </w:p>
    <w:p w14:paraId="2114146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①生活垃圾</w:t>
      </w:r>
    </w:p>
    <w:p w14:paraId="256026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项目工作人员共10人，按日人均0.5kg生活垃圾计，则本项目年产生活垃圾1.5t/a，由环卫部门定期清运处理。</w:t>
      </w:r>
    </w:p>
    <w:p w14:paraId="79F70F8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②除尘器集尘</w:t>
      </w:r>
    </w:p>
    <w:p w14:paraId="017960F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项目除尘器收集的粉尘回用于造粒工序，不外排。</w:t>
      </w:r>
    </w:p>
    <w:p w14:paraId="251E1E0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lang w:val="en-US" w:eastAsia="zh-CN"/>
        </w:rPr>
        <w:t>废铁料</w:t>
      </w:r>
    </w:p>
    <w:p w14:paraId="539419B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项目破碎后带有一道磁选工序，该工序会将木料中的废铁料磁选出来，经收集后外售综合利用。</w:t>
      </w:r>
    </w:p>
    <w:p w14:paraId="3FA7FC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（2）危险废物</w:t>
      </w:r>
    </w:p>
    <w:p w14:paraId="0CFB7AE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①废润滑油</w:t>
      </w:r>
    </w:p>
    <w:p w14:paraId="485EEB4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项目设备定期进行保养，保养更换过程有厂家上门自带润滑油，厂区不暂存润滑油，保养过程中产生的废润滑油暂存于厂区危废暂存间，定期委托有危废处理资质的单位处置。</w:t>
      </w:r>
    </w:p>
    <w:p w14:paraId="798994C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②废液压油</w:t>
      </w:r>
    </w:p>
    <w:p w14:paraId="737F01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项目设备定期进行保养，保养更换过程有厂家上门自带液压油，厂区不暂存液压油，保养过程中产生的废液压油暂存于厂区危废暂存间，定期委托有危废处理资质的单位处置</w:t>
      </w:r>
      <w:r>
        <w:rPr>
          <w:rFonts w:hint="default" w:ascii="Times New Roman" w:hAnsi="Times New Roman" w:cs="Times New Roman" w:eastAsiaTheme="minorEastAsia"/>
          <w:color w:val="auto"/>
          <w:sz w:val="24"/>
          <w:szCs w:val="24"/>
          <w:highlight w:val="none"/>
          <w:lang w:val="en-US" w:eastAsia="zh-CN"/>
        </w:rPr>
        <w:t>。</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项目建设进行了环境影响评价，基本落实了环境影响评价文件及其批复要求。验收监测期间，项目产生的废气、噪声、废水能够达标排放，固体废物能够得到妥善处理。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shd w:val="clear" w:color="auto" w:fill="FFFFFF"/>
        </w:rPr>
      </w:pPr>
      <w:r>
        <w:rPr>
          <w:rFonts w:hint="eastAsia" w:asciiTheme="minorEastAsia" w:hAnsiTheme="minorEastAsia" w:eastAsiaTheme="minorEastAsia" w:cstheme="minorEastAsia"/>
          <w:b/>
          <w:color w:val="auto"/>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聊城凯建新能源有限公司</w:t>
      </w:r>
      <w:r>
        <w:rPr>
          <w:rFonts w:hint="eastAsia" w:ascii="Times New Roman" w:hAnsi="Times New Roman" w:cs="Times New Roman" w:eastAsiaTheme="minorEastAsia"/>
          <w:color w:val="auto"/>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auto"/>
          <w:sz w:val="28"/>
          <w:szCs w:val="28"/>
          <w:shd w:val="clear" w:color="auto" w:fill="FFFFFF"/>
        </w:rPr>
      </w:pPr>
      <w:r>
        <w:rPr>
          <w:rFonts w:hint="eastAsia" w:asciiTheme="minorEastAsia" w:hAnsiTheme="minorEastAsia" w:eastAsiaTheme="minorEastAsia" w:cstheme="minorEastAsia"/>
          <w:b/>
          <w:color w:val="auto"/>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auto"/>
          <w:sz w:val="28"/>
          <w:szCs w:val="28"/>
          <w:shd w:val="clear" w:color="auto" w:fill="FFFFFF"/>
          <w:lang w:bidi="ar"/>
        </w:rPr>
      </w:pPr>
      <w:r>
        <w:rPr>
          <w:rFonts w:hint="eastAsia" w:asciiTheme="minorEastAsia" w:hAnsiTheme="minorEastAsia" w:eastAsiaTheme="minorEastAsia" w:cstheme="minorEastAsia"/>
          <w:b/>
          <w:color w:val="auto"/>
          <w:sz w:val="28"/>
          <w:szCs w:val="28"/>
          <w:shd w:val="clear" w:color="auto" w:fill="FFFFFF"/>
          <w:lang w:bidi="ar"/>
        </w:rPr>
        <w:t>八、验收人员信息</w:t>
      </w:r>
    </w:p>
    <w:p w14:paraId="619D6C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见附件。</w:t>
      </w: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eastAsia="zh-CN"/>
        </w:rPr>
        <w:t>聊城凯建新能源有限公司</w:t>
      </w:r>
    </w:p>
    <w:p w14:paraId="0D4ED26F">
      <w:pPr>
        <w:keepNext w:val="0"/>
        <w:keepLines w:val="0"/>
        <w:pageBreakBefore w:val="0"/>
        <w:kinsoku/>
        <w:wordWrap/>
        <w:overflowPunct/>
        <w:topLinePunct w:val="0"/>
        <w:bidi w:val="0"/>
        <w:adjustRightInd w:val="0"/>
        <w:spacing w:line="560" w:lineRule="exact"/>
        <w:ind w:right="600"/>
        <w:jc w:val="right"/>
        <w:textAlignment w:val="auto"/>
        <w:outlineLvl w:val="9"/>
        <w:rPr>
          <w:rFonts w:hint="default" w:ascii="Times New Roman" w:hAnsi="Times New Roman" w:cs="Times New Roman" w:eastAsiaTheme="minorEastAsia"/>
          <w:color w:val="auto"/>
          <w:sz w:val="24"/>
          <w:szCs w:val="24"/>
          <w:highlight w:val="none"/>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highlight w:val="none"/>
          <w:shd w:val="clear" w:color="auto" w:fill="FFFFFF"/>
          <w:lang w:val="en-US" w:eastAsia="zh-CN" w:bidi="ar"/>
        </w:rPr>
        <w:t>202</w:t>
      </w:r>
      <w:r>
        <w:rPr>
          <w:rFonts w:hint="eastAsia" w:ascii="Times New Roman" w:hAnsi="Times New Roman" w:cs="Times New Roman" w:eastAsiaTheme="minorEastAsia"/>
          <w:color w:val="auto"/>
          <w:sz w:val="24"/>
          <w:szCs w:val="24"/>
          <w:highlight w:val="none"/>
          <w:shd w:val="clear" w:color="auto" w:fill="FFFFFF"/>
          <w:lang w:val="en-US" w:eastAsia="zh-CN" w:bidi="ar"/>
        </w:rPr>
        <w:t>5</w:t>
      </w:r>
      <w:r>
        <w:rPr>
          <w:rFonts w:hint="default" w:ascii="Times New Roman" w:hAnsi="Times New Roman" w:cs="Times New Roman" w:eastAsiaTheme="minorEastAsia"/>
          <w:color w:val="auto"/>
          <w:sz w:val="24"/>
          <w:szCs w:val="24"/>
          <w:highlight w:val="none"/>
          <w:shd w:val="clear" w:color="auto" w:fill="FFFFFF"/>
          <w:lang w:bidi="ar"/>
        </w:rPr>
        <w:t>年</w:t>
      </w:r>
      <w:r>
        <w:rPr>
          <w:rFonts w:hint="eastAsia" w:ascii="Times New Roman" w:hAnsi="Times New Roman" w:cs="Times New Roman" w:eastAsiaTheme="minorEastAsia"/>
          <w:color w:val="auto"/>
          <w:sz w:val="24"/>
          <w:szCs w:val="24"/>
          <w:highlight w:val="none"/>
          <w:shd w:val="clear" w:color="auto" w:fill="FFFFFF"/>
          <w:lang w:val="en-US" w:eastAsia="zh-CN" w:bidi="ar"/>
        </w:rPr>
        <w:t>06</w:t>
      </w:r>
      <w:r>
        <w:rPr>
          <w:rFonts w:hint="default" w:ascii="Times New Roman" w:hAnsi="Times New Roman" w:cs="Times New Roman" w:eastAsiaTheme="minorEastAsia"/>
          <w:color w:val="auto"/>
          <w:sz w:val="24"/>
          <w:szCs w:val="24"/>
          <w:highlight w:val="none"/>
          <w:shd w:val="clear" w:color="auto" w:fill="FFFFFF"/>
          <w:lang w:bidi="ar"/>
        </w:rPr>
        <w:t>月</w:t>
      </w:r>
      <w:r>
        <w:rPr>
          <w:rFonts w:hint="eastAsia" w:ascii="Times New Roman" w:hAnsi="Times New Roman" w:cs="Times New Roman" w:eastAsiaTheme="minorEastAsia"/>
          <w:color w:val="auto"/>
          <w:sz w:val="24"/>
          <w:szCs w:val="24"/>
          <w:highlight w:val="none"/>
          <w:shd w:val="clear" w:color="auto" w:fill="FFFFFF"/>
          <w:lang w:val="en-US" w:eastAsia="zh-CN" w:bidi="ar"/>
        </w:rPr>
        <w:t>29</w:t>
      </w:r>
      <w:r>
        <w:rPr>
          <w:rFonts w:hint="default" w:ascii="Times New Roman" w:hAnsi="Times New Roman" w:cs="Times New Roman" w:eastAsiaTheme="minorEastAsia"/>
          <w:color w:val="auto"/>
          <w:sz w:val="24"/>
          <w:szCs w:val="24"/>
          <w:highlight w:val="none"/>
          <w:shd w:val="clear" w:color="auto" w:fill="FFFFFF"/>
          <w:lang w:bidi="ar"/>
        </w:rPr>
        <w:t>日</w:t>
      </w:r>
    </w:p>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color w:val="auto"/>
          <w:sz w:val="24"/>
          <w:szCs w:val="24"/>
          <w:lang w:eastAsia="zh-CN"/>
        </w:rPr>
      </w:pPr>
      <w:r>
        <w:rPr>
          <w:rFonts w:hint="eastAsia"/>
          <w:b/>
          <w:bCs/>
          <w:color w:val="auto"/>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color w:val="auto"/>
          <w:lang w:eastAsia="zh-CN"/>
        </w:rPr>
      </w:pPr>
    </w:p>
    <w:bookmarkEnd w:id="0"/>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jRlNmFkMjQ3MjI0MDMwOWI3OTQxYmViZTYxNz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0B3D5F"/>
    <w:rsid w:val="08514A4D"/>
    <w:rsid w:val="08981135"/>
    <w:rsid w:val="08C34FF7"/>
    <w:rsid w:val="0A2D5046"/>
    <w:rsid w:val="0ADB5E7A"/>
    <w:rsid w:val="0AE56DE0"/>
    <w:rsid w:val="0B536D2E"/>
    <w:rsid w:val="0C7541D8"/>
    <w:rsid w:val="0C8223EB"/>
    <w:rsid w:val="0CA42951"/>
    <w:rsid w:val="0CFE6766"/>
    <w:rsid w:val="0D4C0587"/>
    <w:rsid w:val="10482845"/>
    <w:rsid w:val="10713983"/>
    <w:rsid w:val="110F3E45"/>
    <w:rsid w:val="12844A2D"/>
    <w:rsid w:val="13A33E45"/>
    <w:rsid w:val="14025795"/>
    <w:rsid w:val="140B7F29"/>
    <w:rsid w:val="15551E7C"/>
    <w:rsid w:val="159D5768"/>
    <w:rsid w:val="15CF16A7"/>
    <w:rsid w:val="16154F53"/>
    <w:rsid w:val="16724450"/>
    <w:rsid w:val="16FA4E86"/>
    <w:rsid w:val="17B71A49"/>
    <w:rsid w:val="17FE0021"/>
    <w:rsid w:val="182F2017"/>
    <w:rsid w:val="19A12421"/>
    <w:rsid w:val="1AAB26E2"/>
    <w:rsid w:val="1AAE2376"/>
    <w:rsid w:val="1ABD2AF2"/>
    <w:rsid w:val="1B1851B0"/>
    <w:rsid w:val="1CDD41B9"/>
    <w:rsid w:val="1CFD0F69"/>
    <w:rsid w:val="1D300C7D"/>
    <w:rsid w:val="1D8D2573"/>
    <w:rsid w:val="1E77130C"/>
    <w:rsid w:val="1F7E33E3"/>
    <w:rsid w:val="1FB02549"/>
    <w:rsid w:val="20C33720"/>
    <w:rsid w:val="218C6A2F"/>
    <w:rsid w:val="21F520D2"/>
    <w:rsid w:val="22B36145"/>
    <w:rsid w:val="26F95E73"/>
    <w:rsid w:val="270B5883"/>
    <w:rsid w:val="288C09DE"/>
    <w:rsid w:val="290B259E"/>
    <w:rsid w:val="29EC3253"/>
    <w:rsid w:val="2A2A5D1E"/>
    <w:rsid w:val="2ABB7EB6"/>
    <w:rsid w:val="2B97636B"/>
    <w:rsid w:val="2C2B6CCA"/>
    <w:rsid w:val="2C6549EB"/>
    <w:rsid w:val="2C962879"/>
    <w:rsid w:val="2CE83322"/>
    <w:rsid w:val="2F1728B1"/>
    <w:rsid w:val="2FDF4211"/>
    <w:rsid w:val="2FE204FD"/>
    <w:rsid w:val="30674F5B"/>
    <w:rsid w:val="30C6397A"/>
    <w:rsid w:val="30EE4C7F"/>
    <w:rsid w:val="31BE0706"/>
    <w:rsid w:val="327E1929"/>
    <w:rsid w:val="32B258CB"/>
    <w:rsid w:val="33811DDB"/>
    <w:rsid w:val="348F3449"/>
    <w:rsid w:val="35475771"/>
    <w:rsid w:val="35921FFC"/>
    <w:rsid w:val="374E3896"/>
    <w:rsid w:val="3A0F01A8"/>
    <w:rsid w:val="3BD50FCD"/>
    <w:rsid w:val="3C8474D5"/>
    <w:rsid w:val="3DD84A01"/>
    <w:rsid w:val="40095632"/>
    <w:rsid w:val="403B1566"/>
    <w:rsid w:val="415D2813"/>
    <w:rsid w:val="41B119D5"/>
    <w:rsid w:val="42A64878"/>
    <w:rsid w:val="434F5A51"/>
    <w:rsid w:val="44756DC2"/>
    <w:rsid w:val="44CD1674"/>
    <w:rsid w:val="44E00565"/>
    <w:rsid w:val="452C453B"/>
    <w:rsid w:val="481B311D"/>
    <w:rsid w:val="483A4554"/>
    <w:rsid w:val="49CB3674"/>
    <w:rsid w:val="4A4A4B33"/>
    <w:rsid w:val="4A520E2B"/>
    <w:rsid w:val="4C155AC3"/>
    <w:rsid w:val="4CC56D84"/>
    <w:rsid w:val="4D5558B4"/>
    <w:rsid w:val="4EEB2F49"/>
    <w:rsid w:val="4FE85FF2"/>
    <w:rsid w:val="4FE97182"/>
    <w:rsid w:val="51AA71FB"/>
    <w:rsid w:val="52592449"/>
    <w:rsid w:val="527B23BF"/>
    <w:rsid w:val="52B018E5"/>
    <w:rsid w:val="53530C46"/>
    <w:rsid w:val="53DD36D8"/>
    <w:rsid w:val="54EE0658"/>
    <w:rsid w:val="558772CD"/>
    <w:rsid w:val="560C332E"/>
    <w:rsid w:val="573E39BB"/>
    <w:rsid w:val="57E24C8E"/>
    <w:rsid w:val="59244A43"/>
    <w:rsid w:val="5A0C3D15"/>
    <w:rsid w:val="5A623404"/>
    <w:rsid w:val="5BCB7408"/>
    <w:rsid w:val="5C084E7C"/>
    <w:rsid w:val="5C2F2281"/>
    <w:rsid w:val="5D3B19EA"/>
    <w:rsid w:val="5EB84053"/>
    <w:rsid w:val="600A6B30"/>
    <w:rsid w:val="60263F50"/>
    <w:rsid w:val="60A878DC"/>
    <w:rsid w:val="60B82B42"/>
    <w:rsid w:val="60EB450B"/>
    <w:rsid w:val="614B11AE"/>
    <w:rsid w:val="62536A85"/>
    <w:rsid w:val="641B4FF7"/>
    <w:rsid w:val="649460BF"/>
    <w:rsid w:val="68D4001D"/>
    <w:rsid w:val="69247BC3"/>
    <w:rsid w:val="6A1877FC"/>
    <w:rsid w:val="6A4662AD"/>
    <w:rsid w:val="6A7038C2"/>
    <w:rsid w:val="6C9227DE"/>
    <w:rsid w:val="6D4541F6"/>
    <w:rsid w:val="6DB13A3A"/>
    <w:rsid w:val="6F5F79E8"/>
    <w:rsid w:val="706D5F5F"/>
    <w:rsid w:val="714F490E"/>
    <w:rsid w:val="727335A4"/>
    <w:rsid w:val="73076EFF"/>
    <w:rsid w:val="73C1302B"/>
    <w:rsid w:val="74CE76CB"/>
    <w:rsid w:val="75287D2D"/>
    <w:rsid w:val="753A1801"/>
    <w:rsid w:val="7543143E"/>
    <w:rsid w:val="75926377"/>
    <w:rsid w:val="7696248B"/>
    <w:rsid w:val="76A96C4B"/>
    <w:rsid w:val="785901FD"/>
    <w:rsid w:val="79CE2470"/>
    <w:rsid w:val="7B451137"/>
    <w:rsid w:val="7B910714"/>
    <w:rsid w:val="7BB54689"/>
    <w:rsid w:val="7CE54755"/>
    <w:rsid w:val="7D422132"/>
    <w:rsid w:val="7D5D5186"/>
    <w:rsid w:val="7D63579B"/>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3196</Words>
  <Characters>3437</Characters>
  <Lines>18</Lines>
  <Paragraphs>5</Paragraphs>
  <TotalTime>1</TotalTime>
  <ScaleCrop>false</ScaleCrop>
  <LinksUpToDate>false</LinksUpToDate>
  <CharactersWithSpaces>3485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WPS_1505978130</cp:lastModifiedBy>
  <cp:lastPrinted>2025-04-07T03:11:00Z</cp:lastPrinted>
  <dcterms:modified xsi:type="dcterms:W3CDTF">2025-07-10T07:05:36Z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282B1D09A8B244718EC656DFF0217D01_13</vt:lpwstr>
  </property>
  <property fmtid="{D5CDD505-2E9C-101B-9397-08002B2CF9AE}" pid="4" name="KSOTemplateDocerSaveRecord">
    <vt:lpwstr>eyJoZGlkIjoiMTM4MDFiNzJhMWNmZTJlMzM5MmQ4M2Q2YzYyYWY3NTUiLCJ1c2VySWQiOiIzMDU0OTU4NzAifQ==</vt:lpwstr>
  </property>
</Properties>
</file>