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C36B7">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highlight w:val="none"/>
          <w:lang w:eastAsia="zh-CN"/>
        </w:rPr>
      </w:pPr>
      <w:r>
        <w:rPr>
          <w:rFonts w:hint="eastAsia" w:ascii="Times New Roman" w:hAnsi="Times New Roman" w:cs="Times New Roman" w:eastAsiaTheme="majorEastAsia"/>
          <w:b/>
          <w:bCs/>
          <w:sz w:val="28"/>
          <w:szCs w:val="28"/>
          <w:highlight w:val="none"/>
          <w:lang w:eastAsia="zh-CN"/>
        </w:rPr>
        <w:t xml:space="preserve"> 山东佳腾新材料有限责任公司年产600万件塑料制品项目(三期)</w:t>
      </w:r>
    </w:p>
    <w:p w14:paraId="3034490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工环境保护验收检查意见</w:t>
      </w:r>
    </w:p>
    <w:p w14:paraId="7C3E062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highlight w:val="none"/>
        </w:rPr>
        <w:t>20</w:t>
      </w:r>
      <w:r>
        <w:rPr>
          <w:rFonts w:hint="eastAsia" w:ascii="Times New Roman" w:hAnsi="Times New Roman" w:cs="Times New Roman" w:eastAsiaTheme="minorEastAsia"/>
          <w:sz w:val="24"/>
          <w:szCs w:val="24"/>
          <w:highlight w:val="none"/>
          <w:lang w:val="en-US" w:eastAsia="zh-CN"/>
        </w:rPr>
        <w:t>25</w:t>
      </w:r>
      <w:r>
        <w:rPr>
          <w:rFonts w:hint="default" w:ascii="Times New Roman" w:hAnsi="Times New Roman" w:cs="Times New Roman" w:eastAsiaTheme="minorEastAsia"/>
          <w:sz w:val="24"/>
          <w:szCs w:val="24"/>
          <w:highlight w:val="none"/>
        </w:rPr>
        <w:t>年</w:t>
      </w:r>
      <w:r>
        <w:rPr>
          <w:rFonts w:hint="eastAsia" w:ascii="Times New Roman" w:hAnsi="Times New Roman" w:cs="Times New Roman" w:eastAsiaTheme="minorEastAsia"/>
          <w:sz w:val="24"/>
          <w:szCs w:val="24"/>
          <w:highlight w:val="none"/>
          <w:lang w:val="en-US" w:eastAsia="zh-CN"/>
        </w:rPr>
        <w:t>08</w:t>
      </w:r>
      <w:r>
        <w:rPr>
          <w:rFonts w:hint="default" w:ascii="Times New Roman" w:hAnsi="Times New Roman" w:cs="Times New Roman" w:eastAsiaTheme="minorEastAsia"/>
          <w:sz w:val="24"/>
          <w:szCs w:val="24"/>
          <w:highlight w:val="none"/>
        </w:rPr>
        <w:t>月</w:t>
      </w:r>
      <w:r>
        <w:rPr>
          <w:rFonts w:hint="eastAsia" w:ascii="Times New Roman" w:hAnsi="Times New Roman" w:cs="Times New Roman" w:eastAsiaTheme="minorEastAsia"/>
          <w:sz w:val="24"/>
          <w:szCs w:val="24"/>
          <w:highlight w:val="none"/>
          <w:lang w:val="en-US" w:eastAsia="zh-CN"/>
        </w:rPr>
        <w:t>10</w:t>
      </w:r>
      <w:r>
        <w:rPr>
          <w:rFonts w:hint="default" w:ascii="Times New Roman" w:hAnsi="Times New Roman" w:cs="Times New Roman" w:eastAsiaTheme="minorEastAsia"/>
          <w:sz w:val="24"/>
          <w:szCs w:val="24"/>
          <w:highlight w:val="none"/>
        </w:rPr>
        <w:t>日</w:t>
      </w:r>
      <w:r>
        <w:rPr>
          <w:rFonts w:hint="default" w:ascii="Times New Roman" w:hAnsi="Times New Roman" w:cs="Times New Roman" w:eastAsiaTheme="minorEastAsia"/>
          <w:sz w:val="24"/>
          <w:szCs w:val="24"/>
        </w:rPr>
        <w:t>，</w:t>
      </w:r>
      <w:r>
        <w:rPr>
          <w:rFonts w:hint="eastAsia" w:ascii="Times New Roman" w:hAnsi="Times New Roman"/>
          <w:color w:val="auto"/>
          <w:sz w:val="24"/>
          <w:szCs w:val="24"/>
          <w:lang w:eastAsia="zh-CN"/>
        </w:rPr>
        <w:t xml:space="preserve"> 山东佳腾新材料有限责任公司</w:t>
      </w:r>
      <w:r>
        <w:rPr>
          <w:rFonts w:hint="default" w:ascii="Times New Roman" w:hAnsi="Times New Roman" w:cs="Times New Roman" w:eastAsiaTheme="minorEastAsia"/>
          <w:sz w:val="24"/>
          <w:szCs w:val="24"/>
        </w:rPr>
        <w:t>组织召开了</w:t>
      </w:r>
      <w:r>
        <w:rPr>
          <w:rFonts w:hint="eastAsia" w:ascii="Times New Roman" w:hAnsi="Times New Roman" w:cs="Times New Roman"/>
          <w:color w:val="auto"/>
          <w:sz w:val="24"/>
          <w:szCs w:val="24"/>
          <w:highlight w:val="none"/>
          <w:lang w:val="en-US" w:eastAsia="zh-CN"/>
        </w:rPr>
        <w:t>年产600万件塑料制品项目(三期)</w:t>
      </w:r>
      <w:r>
        <w:rPr>
          <w:rFonts w:hint="default" w:ascii="Times New Roman" w:hAnsi="Times New Roman" w:cs="Times New Roman" w:eastAsiaTheme="minorEastAsia"/>
          <w:sz w:val="24"/>
          <w:szCs w:val="24"/>
        </w:rPr>
        <w:t>竣工环境保护验收现场检查会。验收组由工程建设单位（</w:t>
      </w:r>
      <w:r>
        <w:rPr>
          <w:rFonts w:hint="eastAsia" w:ascii="Times New Roman" w:hAnsi="Times New Roman"/>
          <w:color w:val="auto"/>
          <w:sz w:val="24"/>
          <w:szCs w:val="24"/>
          <w:lang w:eastAsia="zh-CN"/>
        </w:rPr>
        <w:t>山东佳腾新材料有限责任公司</w:t>
      </w:r>
      <w:r>
        <w:rPr>
          <w:rFonts w:hint="default" w:ascii="Times New Roman" w:hAnsi="Times New Roman" w:cs="Times New Roman" w:eastAsiaTheme="minorEastAsia"/>
          <w:sz w:val="24"/>
          <w:szCs w:val="24"/>
        </w:rPr>
        <w:t>）、验收监测报告编制单位并特邀</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名专家组成。验收组现场查阅并核实了项目环保工作落实情况，根据验收监测报告并对照《建设项目环境保护管理条例》、《建设项目竣工环境保护验收暂行办法》，依照有关法律法规、本项目环境影响评价报告书及其批复等要求对本项目进行验收。经认真研究，形成如下验收意见：</w:t>
      </w:r>
    </w:p>
    <w:p w14:paraId="2C8545C5">
      <w:pPr>
        <w:keepNext w:val="0"/>
        <w:keepLines w:val="0"/>
        <w:pageBreakBefore w:val="0"/>
        <w:kinsoku/>
        <w:wordWrap/>
        <w:overflowPunct/>
        <w:topLinePunct w:val="0"/>
        <w:bidi w:val="0"/>
        <w:spacing w:line="560" w:lineRule="exact"/>
        <w:ind w:firstLine="551" w:firstLineChars="196"/>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D8A2E15">
      <w:pPr>
        <w:keepNext w:val="0"/>
        <w:keepLines w:val="0"/>
        <w:pageBreakBefore w:val="0"/>
        <w:kinsoku/>
        <w:wordWrap/>
        <w:overflowPunct/>
        <w:topLinePunct w:val="0"/>
        <w:bidi w:val="0"/>
        <w:spacing w:line="560" w:lineRule="exact"/>
        <w:ind w:firstLine="56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153D2616">
      <w:pPr>
        <w:pStyle w:val="38"/>
        <w:spacing w:before="233" w:line="360" w:lineRule="auto"/>
        <w:ind w:left="130" w:firstLine="589"/>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cs="Times New Roman"/>
          <w:color w:val="auto"/>
          <w:sz w:val="24"/>
          <w:szCs w:val="24"/>
          <w:highlight w:val="none"/>
          <w:lang w:val="en-US" w:eastAsia="zh-CN" w:bidi="ar-SA"/>
        </w:rPr>
        <w:t xml:space="preserve"> </w:t>
      </w:r>
      <w:r>
        <w:rPr>
          <w:rFonts w:hint="eastAsia" w:ascii="Times New Roman" w:hAnsi="Times New Roman" w:eastAsia="宋体" w:cs="Times New Roman"/>
          <w:color w:val="auto"/>
          <w:sz w:val="24"/>
          <w:szCs w:val="24"/>
          <w:highlight w:val="none"/>
          <w:lang w:val="en-US" w:eastAsia="zh-CN" w:bidi="ar-SA"/>
        </w:rPr>
        <w:t>山东佳腾新材料有限责任公司成立于2018年10月17日，注册地址位于山东省聊城市茌平县乐平铺镇颐和路1号，主要经营范围包括一般项目：塑料制品制造；塑料制品</w:t>
      </w:r>
      <w:r>
        <w:rPr>
          <w:rFonts w:hint="eastAsia" w:ascii="Times New Roman" w:hAnsi="Times New Roman" w:eastAsia="宋体" w:cs="Times New Roman"/>
          <w:sz w:val="24"/>
          <w:szCs w:val="24"/>
          <w:highlight w:val="none"/>
          <w:lang w:val="en-US" w:eastAsia="zh-CN"/>
        </w:rPr>
        <w:t>销售；隔热和隔音材料制造；隔热和隔音材料销售；橡胶制品销售；包装材料及制品</w:t>
      </w:r>
      <w:r>
        <w:rPr>
          <w:rFonts w:hint="eastAsia" w:ascii="Times New Roman" w:hAnsi="Times New Roman" w:eastAsia="宋体" w:cs="Times New Roman"/>
          <w:color w:val="auto"/>
          <w:sz w:val="24"/>
          <w:szCs w:val="24"/>
          <w:highlight w:val="none"/>
          <w:lang w:val="en-US" w:eastAsia="zh-CN" w:bidi="ar-SA"/>
        </w:rPr>
        <w:t>销售等。项目计划总投资8000万元，建设年产600万件塑料制品项目。</w:t>
      </w:r>
      <w:r>
        <w:rPr>
          <w:rFonts w:hint="eastAsia" w:ascii="Times New Roman" w:hAnsi="Times New Roman" w:cs="Times New Roman" w:eastAsiaTheme="minorEastAsia"/>
          <w:sz w:val="24"/>
          <w:szCs w:val="24"/>
          <w:lang w:val="en-US" w:eastAsia="zh-CN"/>
        </w:rPr>
        <w:t>项目分期建设，三期总投资500万元，</w:t>
      </w:r>
      <w:r>
        <w:rPr>
          <w:rFonts w:hint="default" w:ascii="Times New Roman" w:hAnsi="Times New Roman" w:cs="Times New Roman" w:eastAsiaTheme="minorEastAsia"/>
          <w:sz w:val="24"/>
          <w:szCs w:val="24"/>
          <w:lang w:val="en-US" w:eastAsia="zh-CN"/>
        </w:rPr>
        <w:t>购置</w:t>
      </w:r>
      <w:r>
        <w:rPr>
          <w:rFonts w:hint="eastAsia" w:ascii="Times New Roman" w:hAnsi="Times New Roman" w:cs="Times New Roman" w:eastAsiaTheme="minorEastAsia"/>
          <w:sz w:val="24"/>
          <w:szCs w:val="24"/>
          <w:lang w:val="en-US" w:eastAsia="zh-CN"/>
        </w:rPr>
        <w:t>预压罐6台、电脑真空成型2</w:t>
      </w:r>
      <w:r>
        <w:rPr>
          <w:rFonts w:hint="default" w:ascii="Times New Roman" w:hAnsi="Times New Roman" w:cs="Times New Roman" w:eastAsiaTheme="minorEastAsia"/>
          <w:sz w:val="24"/>
          <w:szCs w:val="24"/>
          <w:lang w:val="en-US" w:eastAsia="zh-CN"/>
        </w:rPr>
        <w:t>台、空</w:t>
      </w:r>
      <w:r>
        <w:rPr>
          <w:rFonts w:hint="eastAsia" w:ascii="Times New Roman" w:hAnsi="Times New Roman" w:cs="Times New Roman" w:eastAsiaTheme="minorEastAsia"/>
          <w:sz w:val="24"/>
          <w:szCs w:val="24"/>
          <w:lang w:val="en-US" w:eastAsia="zh-CN"/>
        </w:rPr>
        <w:t>气</w:t>
      </w:r>
      <w:r>
        <w:rPr>
          <w:rFonts w:hint="default" w:ascii="Times New Roman" w:hAnsi="Times New Roman" w:cs="Times New Roman" w:eastAsiaTheme="minorEastAsia"/>
          <w:sz w:val="24"/>
          <w:szCs w:val="24"/>
          <w:lang w:val="en-US" w:eastAsia="zh-CN"/>
        </w:rPr>
        <w:t>压</w:t>
      </w:r>
      <w:r>
        <w:rPr>
          <w:rFonts w:hint="eastAsia" w:ascii="Times New Roman" w:hAnsi="Times New Roman" w:cs="Times New Roman" w:eastAsiaTheme="minorEastAsia"/>
          <w:sz w:val="24"/>
          <w:szCs w:val="24"/>
          <w:lang w:val="en-US" w:eastAsia="zh-CN"/>
        </w:rPr>
        <w:t>缩</w:t>
      </w:r>
      <w:r>
        <w:rPr>
          <w:rFonts w:hint="default" w:ascii="Times New Roman" w:hAnsi="Times New Roman" w:cs="Times New Roman" w:eastAsiaTheme="minorEastAsia"/>
          <w:sz w:val="24"/>
          <w:szCs w:val="24"/>
          <w:lang w:val="en-US" w:eastAsia="zh-CN"/>
        </w:rPr>
        <w:t>机</w:t>
      </w: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台、</w:t>
      </w:r>
      <w:r>
        <w:rPr>
          <w:rFonts w:hint="eastAsia" w:ascii="Times New Roman" w:hAnsi="Times New Roman" w:cs="Times New Roman" w:eastAsiaTheme="minorEastAsia"/>
          <w:sz w:val="24"/>
          <w:szCs w:val="24"/>
          <w:lang w:val="en-US" w:eastAsia="zh-CN"/>
        </w:rPr>
        <w:t>冷却塔</w:t>
      </w:r>
      <w:r>
        <w:rPr>
          <w:rFonts w:hint="default" w:ascii="Times New Roman" w:hAnsi="Times New Roman" w:cs="Times New Roman" w:eastAsiaTheme="minorEastAsia"/>
          <w:sz w:val="24"/>
          <w:szCs w:val="24"/>
          <w:lang w:val="en-US" w:eastAsia="zh-CN"/>
        </w:rPr>
        <w:t>1</w:t>
      </w:r>
      <w:r>
        <w:rPr>
          <w:rFonts w:hint="eastAsia" w:ascii="Times New Roman" w:hAnsi="Times New Roman" w:cs="Times New Roman" w:eastAsiaTheme="minorEastAsia"/>
          <w:sz w:val="24"/>
          <w:szCs w:val="24"/>
          <w:lang w:val="en-US" w:eastAsia="zh-CN"/>
        </w:rPr>
        <w:t>台、循环水泵2台，</w:t>
      </w:r>
      <w:r>
        <w:rPr>
          <w:rFonts w:hint="default" w:ascii="Times New Roman" w:hAnsi="Times New Roman" w:cs="Times New Roman" w:eastAsiaTheme="minorEastAsia"/>
          <w:sz w:val="24"/>
          <w:szCs w:val="24"/>
          <w:lang w:val="en-US" w:eastAsia="zh-CN"/>
        </w:rPr>
        <w:t>共计生产设备</w:t>
      </w:r>
      <w:r>
        <w:rPr>
          <w:rFonts w:hint="eastAsia" w:ascii="Times New Roman" w:hAnsi="Times New Roman" w:cs="Times New Roman" w:eastAsiaTheme="minorEastAsia"/>
          <w:sz w:val="24"/>
          <w:szCs w:val="24"/>
          <w:lang w:val="en-US" w:eastAsia="zh-CN"/>
        </w:rPr>
        <w:t>13</w:t>
      </w:r>
      <w:r>
        <w:rPr>
          <w:rFonts w:hint="default" w:ascii="Times New Roman" w:hAnsi="Times New Roman" w:cs="Times New Roman" w:eastAsiaTheme="minorEastAsia"/>
          <w:sz w:val="24"/>
          <w:szCs w:val="24"/>
          <w:lang w:val="en-US" w:eastAsia="zh-CN"/>
        </w:rPr>
        <w:t>台（套）</w:t>
      </w:r>
      <w:r>
        <w:rPr>
          <w:rFonts w:hint="eastAsia" w:ascii="Times New Roman" w:hAnsi="Times New Roman" w:cs="Times New Roman" w:eastAsiaTheme="minorEastAsia"/>
          <w:sz w:val="24"/>
          <w:szCs w:val="24"/>
          <w:lang w:val="en-US" w:eastAsia="zh-CN"/>
        </w:rPr>
        <w:t>，现已达到三期年产60万件塑料制品生产能力。</w:t>
      </w:r>
    </w:p>
    <w:p w14:paraId="506855A0">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573F8922">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bidi="ar-SA"/>
        </w:rPr>
        <w:t>2018年11月，山东佳腾新材料有限责任公司委托山东省治金设计院股份有限公司编制了《山东佳腾新材料有限责任公司年产600万件塑料制品项目环境影响报告表》</w:t>
      </w:r>
      <w:r>
        <w:rPr>
          <w:rFonts w:hint="eastAsia" w:ascii="Times New Roman" w:hAnsi="Times New Roman" w:eastAsia="宋体" w:cs="Times New Roman"/>
          <w:sz w:val="24"/>
          <w:szCs w:val="24"/>
          <w:highlight w:val="none"/>
          <w:lang w:val="en-US" w:eastAsia="zh-CN"/>
        </w:rPr>
        <w:t>，2019年2月13日</w:t>
      </w:r>
      <w:r>
        <w:rPr>
          <w:rFonts w:ascii="Times New Roman" w:hAnsi="Times New Roman" w:eastAsia="宋体" w:cs="Times New Roman"/>
          <w:color w:val="auto"/>
          <w:sz w:val="24"/>
          <w:szCs w:val="24"/>
        </w:rPr>
        <w:t>聊城市</w:t>
      </w:r>
      <w:r>
        <w:rPr>
          <w:rFonts w:hint="eastAsia" w:ascii="Times New Roman" w:hAnsi="Times New Roman" w:eastAsia="宋体" w:cs="Times New Roman"/>
          <w:color w:val="auto"/>
          <w:sz w:val="24"/>
          <w:szCs w:val="24"/>
          <w:lang w:val="en-US" w:eastAsia="zh-CN"/>
        </w:rPr>
        <w:t>生态环境局</w:t>
      </w:r>
      <w:r>
        <w:rPr>
          <w:rFonts w:ascii="Times New Roman" w:hAnsi="Times New Roman" w:eastAsia="宋体" w:cs="Times New Roman"/>
          <w:color w:val="auto"/>
          <w:sz w:val="24"/>
          <w:szCs w:val="24"/>
        </w:rPr>
        <w:t>茌平区</w:t>
      </w:r>
      <w:r>
        <w:rPr>
          <w:rFonts w:hint="eastAsia" w:ascii="Times New Roman" w:hAnsi="Times New Roman" w:eastAsia="宋体" w:cs="Times New Roman"/>
          <w:color w:val="auto"/>
          <w:sz w:val="24"/>
          <w:szCs w:val="24"/>
          <w:lang w:val="en-US" w:eastAsia="zh-CN"/>
        </w:rPr>
        <w:t>分局</w:t>
      </w:r>
      <w:r>
        <w:rPr>
          <w:rFonts w:hint="eastAsia" w:ascii="Times New Roman" w:hAnsi="Times New Roman" w:eastAsia="宋体" w:cs="Times New Roman"/>
          <w:color w:val="auto"/>
          <w:sz w:val="24"/>
          <w:szCs w:val="24"/>
          <w:highlight w:val="none"/>
          <w:lang w:val="en-US" w:eastAsia="zh-CN" w:bidi="ar-SA"/>
        </w:rPr>
        <w:t>以</w:t>
      </w:r>
      <w:r>
        <w:rPr>
          <w:rFonts w:hint="eastAsia" w:ascii="Times New Roman" w:hAnsi="Times New Roman" w:eastAsia="宋体" w:cs="Times New Roman"/>
          <w:color w:val="auto"/>
          <w:sz w:val="24"/>
          <w:szCs w:val="24"/>
          <w:lang w:val="en-US" w:eastAsia="zh-CN"/>
        </w:rPr>
        <w:t>茌环管【2019】18号</w:t>
      </w:r>
      <w:r>
        <w:rPr>
          <w:rFonts w:hint="eastAsia" w:ascii="Times New Roman" w:hAnsi="Times New Roman" w:eastAsia="宋体" w:cs="Times New Roman"/>
          <w:color w:val="auto"/>
          <w:sz w:val="24"/>
          <w:szCs w:val="24"/>
          <w:highlight w:val="none"/>
          <w:lang w:val="en-US" w:eastAsia="zh-CN" w:bidi="ar-SA"/>
        </w:rPr>
        <w:t>文对该项目进行了批复。项目一期（年产210万件塑料制品项目）已于2019年4月完成了一期自主验收手续。项目二期（年产330万件塑料制品项目）已于2023年1月完成了二期自主验收手续，因企业订单进一步增加，公司拟投资500万元在厂区现有项目的基础上进行扩建项目，在厂区现有设备基础上新增生产设备，建设</w:t>
      </w:r>
      <w:r>
        <w:rPr>
          <w:rFonts w:hint="eastAsia" w:ascii="Times New Roman" w:hAnsi="Times New Roman" w:eastAsia="宋体" w:cs="Times New Roman"/>
          <w:sz w:val="24"/>
          <w:szCs w:val="24"/>
          <w:highlight w:val="none"/>
          <w:lang w:val="en-US" w:eastAsia="zh-CN"/>
        </w:rPr>
        <w:t>年产600万件塑料制品项目（三期年产60万件塑料制品），</w:t>
      </w:r>
      <w:r>
        <w:rPr>
          <w:rFonts w:hint="eastAsia" w:ascii="Times New Roman" w:hAnsi="Times New Roman" w:eastAsia="宋体" w:cs="Times New Roman"/>
          <w:color w:val="auto"/>
          <w:sz w:val="24"/>
          <w:szCs w:val="24"/>
          <w:highlight w:val="none"/>
          <w:lang w:val="en-US" w:eastAsia="zh-CN" w:bidi="ar-SA"/>
        </w:rPr>
        <w:t>项目建成后可达到年产</w:t>
      </w:r>
      <w:r>
        <w:rPr>
          <w:rFonts w:hint="eastAsia" w:ascii="Times New Roman" w:hAnsi="Times New Roman" w:eastAsia="宋体" w:cs="Times New Roman"/>
          <w:sz w:val="24"/>
          <w:szCs w:val="24"/>
          <w:highlight w:val="none"/>
          <w:lang w:val="en-US" w:eastAsia="zh-CN"/>
        </w:rPr>
        <w:t>600万件塑料制品</w:t>
      </w:r>
      <w:r>
        <w:rPr>
          <w:rFonts w:hint="eastAsia" w:ascii="Times New Roman" w:hAnsi="Times New Roman" w:eastAsia="宋体" w:cs="Times New Roman"/>
          <w:color w:val="auto"/>
          <w:sz w:val="24"/>
          <w:szCs w:val="24"/>
          <w:highlight w:val="none"/>
          <w:lang w:val="en-US" w:eastAsia="zh-CN" w:bidi="ar-SA"/>
        </w:rPr>
        <w:t>的规模。</w:t>
      </w:r>
    </w:p>
    <w:p w14:paraId="3005170A">
      <w:pPr>
        <w:keepNext w:val="0"/>
        <w:keepLines w:val="0"/>
        <w:pageBreakBefore w:val="0"/>
        <w:kinsoku/>
        <w:wordWrap/>
        <w:overflowPunct/>
        <w:topLinePunct w:val="0"/>
        <w:bidi w:val="0"/>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sz w:val="24"/>
          <w:szCs w:val="24"/>
          <w:highlight w:val="none"/>
          <w:lang w:val="en-US" w:eastAsia="zh-CN" w:bidi="ar-SA"/>
        </w:rPr>
        <w:t>2025年07月，山东佳腾新材料有限责任公司委托山东玖玺环保科技有限公司于2025年07月20日、07月24日对</w:t>
      </w:r>
      <w:r>
        <w:rPr>
          <w:rFonts w:hint="eastAsia" w:ascii="Times New Roman" w:hAnsi="Times New Roman" w:eastAsia="宋体" w:cs="Times New Roman"/>
          <w:color w:val="auto"/>
          <w:sz w:val="24"/>
          <w:szCs w:val="24"/>
          <w:highlight w:val="none"/>
          <w:lang w:eastAsia="zh-CN"/>
        </w:rPr>
        <w:t>山东佳腾新材料有限责任公司</w:t>
      </w:r>
      <w:r>
        <w:rPr>
          <w:rFonts w:hint="eastAsia" w:ascii="Times New Roman" w:hAnsi="Times New Roman" w:eastAsia="宋体" w:cs="Times New Roman"/>
          <w:sz w:val="24"/>
          <w:szCs w:val="24"/>
          <w:highlight w:val="none"/>
          <w:lang w:val="en-US" w:eastAsia="zh-CN"/>
        </w:rPr>
        <w:t>年产600万件塑料制品项目（三期年产60万件塑料制品）</w:t>
      </w:r>
      <w:r>
        <w:rPr>
          <w:rFonts w:ascii="Times New Roman" w:hAnsi="Times New Roman" w:eastAsia="宋体" w:cs="Times New Roman"/>
          <w:color w:val="auto"/>
          <w:sz w:val="24"/>
          <w:szCs w:val="24"/>
          <w:highlight w:val="none"/>
        </w:rPr>
        <w:t>进行了</w:t>
      </w:r>
      <w:r>
        <w:rPr>
          <w:rFonts w:ascii="Times New Roman" w:hAnsi="Times New Roman" w:eastAsia="宋体" w:cs="Times New Roman"/>
          <w:color w:val="000000"/>
          <w:sz w:val="24"/>
          <w:szCs w:val="24"/>
          <w:highlight w:val="none"/>
        </w:rPr>
        <w:t>验收检测</w:t>
      </w:r>
      <w:r>
        <w:rPr>
          <w:rFonts w:ascii="Times New Roman" w:hAnsi="Times New Roman" w:eastAsia="宋体" w:cs="Times New Roman"/>
          <w:color w:val="auto"/>
          <w:sz w:val="24"/>
          <w:szCs w:val="24"/>
          <w:highlight w:val="none"/>
        </w:rPr>
        <w:t>。后对检测数据进行分析论证，在此基础上完成了项目竣工环境保护验收监测</w:t>
      </w:r>
      <w:r>
        <w:rPr>
          <w:rFonts w:hint="eastAsia" w:ascii="Times New Roman" w:hAnsi="Times New Roman" w:eastAsia="宋体" w:cs="Times New Roman"/>
          <w:color w:val="auto"/>
          <w:sz w:val="24"/>
          <w:szCs w:val="24"/>
          <w:highlight w:val="none"/>
          <w:lang w:eastAsia="zh-CN"/>
        </w:rPr>
        <w:t>报告</w:t>
      </w:r>
      <w:r>
        <w:rPr>
          <w:rFonts w:ascii="Times New Roman" w:hAnsi="Times New Roman" w:eastAsia="宋体" w:cs="Times New Roman"/>
          <w:color w:val="auto"/>
          <w:sz w:val="24"/>
          <w:szCs w:val="24"/>
          <w:highlight w:val="none"/>
        </w:rPr>
        <w:t>表的编制。</w:t>
      </w:r>
      <w:r>
        <w:rPr>
          <w:rFonts w:hint="eastAsia" w:ascii="Times New Roman" w:hAnsi="Times New Roman" w:eastAsia="宋体" w:cs="Times New Roman"/>
          <w:color w:val="auto"/>
          <w:sz w:val="24"/>
          <w:szCs w:val="24"/>
          <w:highlight w:val="none"/>
          <w:lang w:eastAsia="zh-CN"/>
        </w:rPr>
        <w:t>本次项目验收范围为</w:t>
      </w:r>
      <w:r>
        <w:rPr>
          <w:rFonts w:hint="eastAsia" w:ascii="Times New Roman" w:hAnsi="Times New Roman" w:eastAsia="宋体" w:cs="Times New Roman"/>
          <w:sz w:val="24"/>
          <w:szCs w:val="24"/>
          <w:highlight w:val="none"/>
          <w:lang w:val="en-US" w:eastAsia="zh-CN"/>
        </w:rPr>
        <w:t>年产60万件塑料制品</w:t>
      </w:r>
      <w:r>
        <w:rPr>
          <w:rFonts w:hint="eastAsia" w:ascii="Times New Roman" w:hAnsi="Times New Roman" w:eastAsia="宋体" w:cs="Times New Roman"/>
          <w:color w:val="auto"/>
          <w:sz w:val="24"/>
          <w:szCs w:val="24"/>
          <w:highlight w:val="none"/>
          <w:lang w:val="en-US" w:eastAsia="zh-CN"/>
        </w:rPr>
        <w:t>项目工程</w:t>
      </w:r>
      <w:r>
        <w:rPr>
          <w:rFonts w:hint="eastAsia" w:ascii="Times New Roman" w:hAnsi="Times New Roman" w:eastAsia="宋体" w:cs="Times New Roman"/>
          <w:color w:val="auto"/>
          <w:sz w:val="24"/>
          <w:szCs w:val="24"/>
          <w:highlight w:val="none"/>
          <w:lang w:eastAsia="zh-CN"/>
        </w:rPr>
        <w:t>。202</w:t>
      </w:r>
      <w:r>
        <w:rPr>
          <w:rFonts w:hint="eastAsia" w:ascii="Times New Roman" w:hAnsi="Times New Roman"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CN"/>
        </w:rPr>
        <w:t>年</w:t>
      </w:r>
      <w:r>
        <w:rPr>
          <w:rFonts w:hint="eastAsia" w:ascii="Times New Roman" w:hAnsi="Times New Roman" w:eastAsia="宋体" w:cs="Times New Roman"/>
          <w:color w:val="auto"/>
          <w:sz w:val="24"/>
          <w:szCs w:val="24"/>
          <w:highlight w:val="none"/>
          <w:lang w:val="en-US" w:eastAsia="zh-CN"/>
        </w:rPr>
        <w:t>08</w:t>
      </w:r>
      <w:r>
        <w:rPr>
          <w:rFonts w:hint="eastAsia" w:ascii="Times New Roman" w:hAnsi="Times New Roman" w:eastAsia="宋体" w:cs="Times New Roman"/>
          <w:color w:val="auto"/>
          <w:sz w:val="24"/>
          <w:szCs w:val="24"/>
          <w:highlight w:val="none"/>
          <w:lang w:eastAsia="zh-CN"/>
        </w:rPr>
        <w:t>月</w:t>
      </w:r>
      <w:r>
        <w:rPr>
          <w:rFonts w:hint="eastAsia" w:ascii="Times New Roman" w:hAnsi="Times New Roman" w:eastAsia="宋体" w:cs="Times New Roman"/>
          <w:color w:val="auto"/>
          <w:sz w:val="24"/>
          <w:szCs w:val="24"/>
          <w:highlight w:val="none"/>
          <w:lang w:val="en-US" w:eastAsia="zh-CN"/>
        </w:rPr>
        <w:t>10日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lang w:eastAsia="zh-CN"/>
        </w:rPr>
        <w:t>山东佳腾新材料有限责任公司</w:t>
      </w:r>
      <w:r>
        <w:rPr>
          <w:rFonts w:hint="eastAsia" w:ascii="Times New Roman" w:hAnsi="Times New Roman" w:eastAsia="宋体" w:cs="Times New Roman"/>
          <w:color w:val="auto"/>
          <w:sz w:val="24"/>
          <w:szCs w:val="24"/>
          <w:highlight w:val="none"/>
          <w:lang w:eastAsia="zh-CN"/>
        </w:rPr>
        <w:t>组织召开了</w:t>
      </w:r>
      <w:r>
        <w:rPr>
          <w:rFonts w:hint="eastAsia" w:ascii="Times New Roman" w:hAnsi="Times New Roman" w:eastAsia="宋体" w:cs="Times New Roman"/>
          <w:sz w:val="24"/>
          <w:szCs w:val="24"/>
          <w:highlight w:val="none"/>
          <w:lang w:val="en-US" w:eastAsia="zh-CN"/>
        </w:rPr>
        <w:t>年产600万件塑料制品项目（三期年产60万件塑料制品）</w:t>
      </w:r>
      <w:r>
        <w:rPr>
          <w:rFonts w:hint="eastAsia" w:ascii="Times New Roman" w:hAnsi="Times New Roman" w:eastAsia="宋体" w:cs="Times New Roman"/>
          <w:color w:val="auto"/>
          <w:sz w:val="24"/>
          <w:szCs w:val="24"/>
          <w:highlight w:val="none"/>
          <w:lang w:eastAsia="zh-CN"/>
        </w:rPr>
        <w:t>竣工环境保护验收现场检查会</w:t>
      </w:r>
      <w:r>
        <w:rPr>
          <w:rFonts w:hint="eastAsia" w:ascii="Times New Roman" w:hAnsi="Times New Roman" w:eastAsia="宋体" w:cs="Times New Roman"/>
          <w:color w:val="auto"/>
          <w:sz w:val="24"/>
          <w:szCs w:val="24"/>
          <w:highlight w:val="none"/>
          <w:lang w:val="en-US" w:eastAsia="zh-CN"/>
        </w:rPr>
        <w:t>并会议</w:t>
      </w:r>
      <w:r>
        <w:rPr>
          <w:rFonts w:hint="eastAsia" w:ascii="Times New Roman" w:hAnsi="Times New Roman" w:eastAsia="宋体" w:cs="Times New Roman"/>
          <w:color w:val="auto"/>
          <w:sz w:val="24"/>
          <w:szCs w:val="24"/>
          <w:highlight w:val="none"/>
          <w:lang w:eastAsia="zh-CN"/>
        </w:rPr>
        <w:t>通过。</w:t>
      </w:r>
    </w:p>
    <w:p w14:paraId="372A944C">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543B4A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项目总投资</w:t>
      </w:r>
      <w:r>
        <w:rPr>
          <w:rFonts w:hint="eastAsia" w:ascii="Times New Roman" w:hAnsi="Times New Roman" w:cs="Times New Roman" w:eastAsiaTheme="minorEastAsia"/>
          <w:sz w:val="24"/>
          <w:szCs w:val="24"/>
          <w:lang w:val="en-US" w:eastAsia="zh-CN"/>
        </w:rPr>
        <w:t>500万</w:t>
      </w:r>
      <w:r>
        <w:rPr>
          <w:rFonts w:hint="eastAsia" w:asciiTheme="minorEastAsia" w:hAnsiTheme="minorEastAsia" w:eastAsiaTheme="minorEastAsia" w:cstheme="minorEastAsia"/>
          <w:sz w:val="24"/>
          <w:szCs w:val="24"/>
        </w:rPr>
        <w:t>元，环保投资</w:t>
      </w:r>
      <w:r>
        <w:rPr>
          <w:rFonts w:hint="eastAsia" w:ascii="Times New Roman" w:hAnsi="Times New Roman" w:cs="Times New Roman" w:eastAsiaTheme="minorEastAsia"/>
          <w:sz w:val="24"/>
          <w:szCs w:val="24"/>
          <w:lang w:val="en-US" w:eastAsia="zh-CN"/>
        </w:rPr>
        <w:t>5</w:t>
      </w:r>
      <w:r>
        <w:rPr>
          <w:rFonts w:hint="eastAsia" w:asciiTheme="minorEastAsia" w:hAnsiTheme="minorEastAsia" w:eastAsiaTheme="minorEastAsia" w:cstheme="minorEastAsia"/>
          <w:sz w:val="24"/>
          <w:szCs w:val="24"/>
        </w:rPr>
        <w:t>万元。</w:t>
      </w:r>
    </w:p>
    <w:p w14:paraId="7906BB07">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05DD8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lang w:val="en-US"/>
        </w:rPr>
      </w:pPr>
      <w:r>
        <w:rPr>
          <w:rFonts w:hint="eastAsia" w:ascii="Times New Roman" w:hAnsi="Times New Roman"/>
          <w:color w:val="auto"/>
          <w:sz w:val="24"/>
          <w:szCs w:val="24"/>
          <w:highlight w:val="none"/>
          <w:lang w:eastAsia="zh-CN"/>
        </w:rPr>
        <w:t xml:space="preserve"> 山东佳腾新材料有限责任公司年产600万件塑料制品项目(三期</w:t>
      </w:r>
      <w:r>
        <w:rPr>
          <w:rFonts w:hint="eastAsia" w:ascii="Times New Roman" w:hAnsi="Times New Roman" w:eastAsia="宋体" w:cs="Times New Roman"/>
          <w:sz w:val="24"/>
          <w:szCs w:val="24"/>
          <w:highlight w:val="none"/>
          <w:lang w:val="en-US" w:eastAsia="zh-CN"/>
        </w:rPr>
        <w:t>年产60万件塑料制品项目</w:t>
      </w:r>
      <w:r>
        <w:rPr>
          <w:rFonts w:hint="eastAsia" w:ascii="Times New Roman" w:hAnsi="Times New Roman"/>
          <w:color w:val="auto"/>
          <w:sz w:val="24"/>
          <w:szCs w:val="24"/>
          <w:highlight w:val="none"/>
          <w:lang w:eastAsia="zh-CN"/>
        </w:rPr>
        <w:t>)</w:t>
      </w:r>
    </w:p>
    <w:p w14:paraId="6C54AE42">
      <w:pPr>
        <w:keepNext w:val="0"/>
        <w:keepLines w:val="0"/>
        <w:pageBreakBefore w:val="0"/>
        <w:numPr>
          <w:ilvl w:val="0"/>
          <w:numId w:val="1"/>
        </w:numPr>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工程变动情况</w:t>
      </w:r>
    </w:p>
    <w:p w14:paraId="53C8F395">
      <w:pPr>
        <w:pStyle w:val="2"/>
        <w:numPr>
          <w:ilvl w:val="0"/>
          <w:numId w:val="0"/>
        </w:numPr>
        <w:ind w:leftChars="400"/>
        <w:rPr>
          <w:rFonts w:hint="eastAsia"/>
        </w:rPr>
      </w:pPr>
    </w:p>
    <w:p w14:paraId="699705A8">
      <w:pPr>
        <w:pStyle w:val="37"/>
        <w:keepNext w:val="0"/>
        <w:keepLines w:val="0"/>
        <w:pageBreakBefore w:val="0"/>
        <w:widowControl/>
        <w:kinsoku/>
        <w:wordWrap/>
        <w:overflowPunct/>
        <w:topLinePunct w:val="0"/>
        <w:autoSpaceDE/>
        <w:autoSpaceDN/>
        <w:bidi w:val="0"/>
        <w:adjustRightInd w:val="0"/>
        <w:snapToGrid w:val="0"/>
        <w:spacing w:line="360" w:lineRule="auto"/>
        <w:jc w:val="both"/>
        <w:textAlignment w:val="auto"/>
        <w:rPr>
          <w:rStyle w:val="36"/>
          <w:rFonts w:hint="eastAsia" w:ascii="Times New Roman" w:hAnsi="Times New Roman" w:eastAsia="宋体" w:cs="Times New Roman"/>
          <w:sz w:val="24"/>
          <w:szCs w:val="22"/>
          <w:lang w:val="en-US" w:eastAsia="zh-CN" w:bidi="ar-SA"/>
        </w:rPr>
      </w:pPr>
      <w:r>
        <w:rPr>
          <w:rStyle w:val="36"/>
          <w:rFonts w:hint="eastAsia" w:ascii="Times New Roman" w:hAnsi="Times New Roman" w:eastAsia="宋体" w:cs="Times New Roman"/>
          <w:sz w:val="24"/>
          <w:szCs w:val="22"/>
          <w:lang w:val="en-US" w:eastAsia="zh-CN" w:bidi="ar-SA"/>
        </w:rPr>
        <w:t>（1）企业由于资金问题，项目分期验收，本次验收为</w:t>
      </w:r>
      <w:r>
        <w:rPr>
          <w:rFonts w:hint="eastAsia" w:ascii="Times New Roman" w:hAnsi="Times New Roman" w:eastAsia="宋体" w:cs="Times New Roman"/>
          <w:color w:val="auto"/>
          <w:sz w:val="24"/>
          <w:szCs w:val="24"/>
          <w:highlight w:val="none"/>
          <w:lang w:val="en-US" w:eastAsia="zh-CN" w:bidi="ar-SA"/>
        </w:rPr>
        <w:t>三期</w:t>
      </w:r>
      <w:r>
        <w:rPr>
          <w:rStyle w:val="36"/>
          <w:rFonts w:hint="eastAsia" w:ascii="Times New Roman" w:hAnsi="Times New Roman" w:eastAsia="宋体" w:cs="Times New Roman"/>
          <w:sz w:val="24"/>
          <w:szCs w:val="22"/>
          <w:lang w:val="en-US" w:eastAsia="zh-CN" w:bidi="ar-SA"/>
        </w:rPr>
        <w:t>，</w:t>
      </w:r>
      <w:r>
        <w:rPr>
          <w:rFonts w:hint="eastAsia" w:ascii="Times New Roman" w:hAnsi="Times New Roman" w:eastAsia="宋体" w:cs="Times New Roman"/>
          <w:color w:val="auto"/>
          <w:sz w:val="24"/>
          <w:szCs w:val="24"/>
          <w:highlight w:val="none"/>
          <w:lang w:val="en-US" w:eastAsia="zh-CN" w:bidi="ar-SA"/>
        </w:rPr>
        <w:t>项目一期和二期均已完成自主验收手续，</w:t>
      </w:r>
      <w:r>
        <w:rPr>
          <w:rStyle w:val="36"/>
          <w:rFonts w:hint="eastAsia" w:ascii="Times New Roman" w:hAnsi="Times New Roman" w:eastAsia="宋体" w:cs="Times New Roman"/>
          <w:sz w:val="24"/>
          <w:szCs w:val="22"/>
          <w:lang w:val="en-US" w:eastAsia="zh-CN" w:bidi="ar-SA"/>
        </w:rPr>
        <w:t>三期实际投资500万元，项目建成后全厂可达年产600万件塑料制品生产能力；</w:t>
      </w:r>
    </w:p>
    <w:p w14:paraId="11361613">
      <w:pPr>
        <w:pStyle w:val="37"/>
        <w:keepNext w:val="0"/>
        <w:keepLines w:val="0"/>
        <w:pageBreakBefore w:val="0"/>
        <w:widowControl/>
        <w:kinsoku/>
        <w:wordWrap/>
        <w:overflowPunct/>
        <w:topLinePunct w:val="0"/>
        <w:autoSpaceDE/>
        <w:autoSpaceDN/>
        <w:bidi w:val="0"/>
        <w:adjustRightInd w:val="0"/>
        <w:snapToGrid w:val="0"/>
        <w:spacing w:line="360" w:lineRule="auto"/>
        <w:jc w:val="both"/>
        <w:textAlignment w:val="auto"/>
        <w:rPr>
          <w:rStyle w:val="36"/>
          <w:rFonts w:hint="eastAsia" w:ascii="Times New Roman" w:hAnsi="Times New Roman" w:eastAsia="宋体" w:cs="Times New Roman"/>
          <w:sz w:val="24"/>
          <w:szCs w:val="22"/>
          <w:lang w:val="en-US" w:eastAsia="zh-CN" w:bidi="ar-SA"/>
        </w:rPr>
      </w:pPr>
      <w:r>
        <w:rPr>
          <w:rStyle w:val="36"/>
          <w:rFonts w:hint="eastAsia" w:ascii="Times New Roman" w:hAnsi="Times New Roman" w:eastAsia="宋体" w:cs="Times New Roman"/>
          <w:sz w:val="24"/>
          <w:szCs w:val="22"/>
          <w:lang w:val="en-US" w:eastAsia="zh-CN" w:bidi="ar-SA"/>
        </w:rPr>
        <w:t>（2）项目环评中工作制度为“</w:t>
      </w:r>
      <w:r>
        <w:rPr>
          <w:rStyle w:val="36"/>
          <w:rFonts w:hint="default" w:ascii="Times New Roman" w:hAnsi="Times New Roman" w:eastAsia="宋体" w:cs="Times New Roman"/>
          <w:sz w:val="24"/>
          <w:szCs w:val="22"/>
          <w:lang w:val="en-US" w:eastAsia="zh-CN" w:bidi="ar-SA"/>
        </w:rPr>
        <w:t>采用四班三运转工作制，年工作日300天</w:t>
      </w:r>
      <w:r>
        <w:rPr>
          <w:rStyle w:val="36"/>
          <w:rFonts w:hint="eastAsia" w:ascii="Times New Roman" w:hAnsi="Times New Roman" w:eastAsia="宋体" w:cs="Times New Roman"/>
          <w:sz w:val="24"/>
          <w:szCs w:val="22"/>
          <w:lang w:val="en-US" w:eastAsia="zh-CN" w:bidi="ar-SA"/>
        </w:rPr>
        <w:t>”，根据企业试运行记录，项目每天仅需生产8小时即可达到设计生产能力，因此，项目工作制度实际为“</w:t>
      </w:r>
      <w:r>
        <w:rPr>
          <w:rStyle w:val="36"/>
          <w:rFonts w:hint="default" w:ascii="Times New Roman" w:hAnsi="Times New Roman" w:eastAsia="宋体" w:cs="Times New Roman"/>
          <w:sz w:val="24"/>
          <w:szCs w:val="22"/>
          <w:lang w:val="en-US" w:eastAsia="zh-CN" w:bidi="ar-SA"/>
        </w:rPr>
        <w:t>采用</w:t>
      </w:r>
      <w:r>
        <w:rPr>
          <w:rStyle w:val="36"/>
          <w:rFonts w:hint="eastAsia" w:ascii="Times New Roman" w:hAnsi="Times New Roman" w:eastAsia="宋体" w:cs="Times New Roman"/>
          <w:sz w:val="24"/>
          <w:szCs w:val="22"/>
          <w:lang w:val="en-US" w:eastAsia="zh-CN" w:bidi="ar-SA"/>
        </w:rPr>
        <w:t>单班</w:t>
      </w:r>
      <w:r>
        <w:rPr>
          <w:rStyle w:val="36"/>
          <w:rFonts w:hint="default" w:ascii="Times New Roman" w:hAnsi="Times New Roman" w:eastAsia="宋体" w:cs="Times New Roman"/>
          <w:sz w:val="24"/>
          <w:szCs w:val="22"/>
          <w:lang w:val="en-US" w:eastAsia="zh-CN" w:bidi="ar-SA"/>
        </w:rPr>
        <w:t>工作制，年工作日300天</w:t>
      </w:r>
      <w:r>
        <w:rPr>
          <w:rStyle w:val="36"/>
          <w:rFonts w:hint="eastAsia" w:ascii="Times New Roman" w:hAnsi="Times New Roman" w:eastAsia="宋体" w:cs="Times New Roman"/>
          <w:sz w:val="24"/>
          <w:szCs w:val="22"/>
          <w:lang w:val="en-US" w:eastAsia="zh-CN" w:bidi="ar-SA"/>
        </w:rPr>
        <w:t>”；</w:t>
      </w:r>
    </w:p>
    <w:p w14:paraId="4B9221B5">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Style w:val="36"/>
          <w:rFonts w:hint="eastAsia" w:ascii="Times New Roman" w:hAnsi="Times New Roman" w:eastAsia="宋体" w:cs="Times New Roman"/>
          <w:sz w:val="24"/>
          <w:szCs w:val="22"/>
          <w:lang w:val="en-US" w:eastAsia="zh-CN" w:bidi="ar-SA"/>
        </w:rPr>
      </w:pPr>
      <w:r>
        <w:rPr>
          <w:rStyle w:val="36"/>
          <w:rFonts w:hint="eastAsia" w:ascii="Times New Roman" w:hAnsi="Times New Roman" w:eastAsia="宋体" w:cs="Times New Roman"/>
          <w:sz w:val="24"/>
          <w:szCs w:val="22"/>
          <w:lang w:val="en-US" w:eastAsia="zh-CN" w:bidi="ar-SA"/>
        </w:rPr>
        <w:t>（3）</w:t>
      </w:r>
      <w:r>
        <w:rPr>
          <w:rStyle w:val="36"/>
          <w:rFonts w:hint="default" w:ascii="Times New Roman" w:hAnsi="Times New Roman" w:eastAsia="宋体" w:cs="Times New Roman"/>
          <w:sz w:val="24"/>
          <w:szCs w:val="22"/>
          <w:lang w:val="en-US" w:eastAsia="zh-CN" w:bidi="ar-SA"/>
        </w:rPr>
        <w:t>项目</w:t>
      </w:r>
      <w:r>
        <w:rPr>
          <w:rStyle w:val="36"/>
          <w:rFonts w:hint="eastAsia" w:ascii="Times New Roman" w:hAnsi="Times New Roman" w:eastAsia="宋体" w:cs="Times New Roman"/>
          <w:sz w:val="24"/>
          <w:szCs w:val="22"/>
          <w:lang w:val="en-US" w:eastAsia="zh-CN" w:bidi="ar-SA"/>
        </w:rPr>
        <w:t>环评设计中“</w:t>
      </w:r>
      <w:r>
        <w:rPr>
          <w:rStyle w:val="36"/>
          <w:rFonts w:hint="default" w:ascii="Times New Roman" w:hAnsi="Times New Roman" w:eastAsia="宋体" w:cs="Times New Roman"/>
          <w:sz w:val="24"/>
          <w:szCs w:val="22"/>
          <w:lang w:val="en-US" w:eastAsia="zh-CN" w:bidi="ar-SA"/>
        </w:rPr>
        <w:t>项目成型、熟化工序有机废气采用UV光解+活性炭吸附一体处理设施处理达标排放</w:t>
      </w:r>
      <w:r>
        <w:rPr>
          <w:rStyle w:val="36"/>
          <w:rFonts w:hint="eastAsia" w:ascii="Times New Roman" w:hAnsi="Times New Roman" w:eastAsia="宋体" w:cs="Times New Roman"/>
          <w:sz w:val="24"/>
          <w:szCs w:val="22"/>
          <w:lang w:val="en-US" w:eastAsia="zh-CN" w:bidi="ar-SA"/>
        </w:rPr>
        <w:t>”，由于</w:t>
      </w:r>
      <w:r>
        <w:rPr>
          <w:rStyle w:val="36"/>
          <w:rFonts w:hint="default" w:ascii="Times New Roman" w:hAnsi="Times New Roman" w:eastAsia="宋体" w:cs="Times New Roman"/>
          <w:sz w:val="24"/>
          <w:szCs w:val="22"/>
          <w:lang w:val="en-US" w:eastAsia="zh-CN" w:bidi="ar-SA"/>
        </w:rPr>
        <w:t>UV光解</w:t>
      </w:r>
      <w:r>
        <w:rPr>
          <w:rStyle w:val="36"/>
          <w:rFonts w:hint="eastAsia" w:ascii="Times New Roman" w:hAnsi="Times New Roman" w:eastAsia="宋体" w:cs="Times New Roman"/>
          <w:sz w:val="24"/>
          <w:szCs w:val="22"/>
          <w:lang w:val="en-US" w:eastAsia="zh-CN" w:bidi="ar-SA"/>
        </w:rPr>
        <w:t>装置易产生臭氧，污染环境，项目现场有机废气治理设施改为双级</w:t>
      </w:r>
      <w:r>
        <w:rPr>
          <w:rStyle w:val="36"/>
          <w:rFonts w:hint="default" w:ascii="Times New Roman" w:hAnsi="Times New Roman" w:eastAsia="宋体" w:cs="Times New Roman"/>
          <w:sz w:val="24"/>
          <w:szCs w:val="22"/>
          <w:lang w:val="en-US" w:eastAsia="zh-CN" w:bidi="ar-SA"/>
        </w:rPr>
        <w:t>活性炭</w:t>
      </w:r>
      <w:r>
        <w:rPr>
          <w:rStyle w:val="36"/>
          <w:rFonts w:hint="eastAsia" w:ascii="Times New Roman" w:hAnsi="Times New Roman" w:eastAsia="宋体" w:cs="Times New Roman"/>
          <w:sz w:val="24"/>
          <w:szCs w:val="22"/>
          <w:lang w:val="en-US" w:eastAsia="zh-CN" w:bidi="ar-SA"/>
        </w:rPr>
        <w:t>吸附</w:t>
      </w:r>
      <w:r>
        <w:rPr>
          <w:rStyle w:val="36"/>
          <w:rFonts w:hint="default" w:ascii="Times New Roman" w:hAnsi="Times New Roman" w:eastAsia="宋体" w:cs="Times New Roman"/>
          <w:sz w:val="24"/>
          <w:szCs w:val="22"/>
          <w:lang w:val="en-US" w:eastAsia="zh-CN" w:bidi="ar-SA"/>
        </w:rPr>
        <w:t>装置</w:t>
      </w:r>
      <w:r>
        <w:rPr>
          <w:rStyle w:val="36"/>
          <w:rFonts w:hint="eastAsia" w:ascii="Times New Roman" w:hAnsi="Times New Roman" w:eastAsia="宋体" w:cs="Times New Roman"/>
          <w:sz w:val="24"/>
          <w:szCs w:val="22"/>
          <w:lang w:val="en-US" w:eastAsia="zh-CN" w:bidi="ar-SA"/>
        </w:rPr>
        <w:t>，属于多级活性炭吸附技术，为可行技术，且安全环保。</w:t>
      </w:r>
    </w:p>
    <w:p w14:paraId="3DF5CC4C">
      <w:pPr>
        <w:keepNext w:val="0"/>
        <w:keepLines w:val="0"/>
        <w:pageBreakBefore w:val="0"/>
        <w:widowControl/>
        <w:tabs>
          <w:tab w:val="left" w:pos="1960"/>
          <w:tab w:val="left" w:pos="2100"/>
          <w:tab w:val="left" w:pos="2520"/>
          <w:tab w:val="left" w:pos="2940"/>
          <w:tab w:val="left" w:pos="3360"/>
          <w:tab w:val="left" w:pos="4830"/>
          <w:tab w:val="left" w:pos="5145"/>
        </w:tabs>
        <w:kinsoku/>
        <w:wordWrap/>
        <w:overflowPunct/>
        <w:topLinePunct w:val="0"/>
        <w:autoSpaceDE/>
        <w:autoSpaceDN/>
        <w:bidi w:val="0"/>
        <w:adjustRightInd w:val="0"/>
        <w:snapToGrid w:val="0"/>
        <w:spacing w:line="360" w:lineRule="auto"/>
        <w:ind w:firstLine="480" w:firstLineChars="200"/>
        <w:jc w:val="both"/>
        <w:textAlignment w:val="auto"/>
        <w:rPr>
          <w:rFonts w:hint="eastAsia"/>
          <w:lang w:val="en-US" w:eastAsia="zh-CN"/>
        </w:rPr>
      </w:pPr>
      <w:r>
        <w:rPr>
          <w:rStyle w:val="36"/>
          <w:rFonts w:hint="eastAsia" w:ascii="Times New Roman" w:hAnsi="Times New Roman" w:eastAsia="宋体" w:cs="Times New Roman"/>
          <w:sz w:val="24"/>
          <w:szCs w:val="22"/>
          <w:lang w:val="en-US" w:eastAsia="zh-CN" w:bidi="ar-SA"/>
        </w:rPr>
        <w:t>（4）项目环评中空气压缩机型号分别为37KW、55KW，现场实际为75KW和135KW，新增2台电脑真空成型机（型号由EPP-913改为EPP-1320），不影响综合产能，且项目新增预压罐6台，用于</w:t>
      </w:r>
      <w:r>
        <w:rPr>
          <w:rStyle w:val="36"/>
          <w:rFonts w:hint="default" w:ascii="Times New Roman" w:hAnsi="Times New Roman" w:eastAsia="宋体" w:cs="Times New Roman"/>
          <w:sz w:val="24"/>
          <w:lang w:val="en-US" w:eastAsia="zh-CN"/>
        </w:rPr>
        <w:t>增加原料内部的压力</w:t>
      </w:r>
      <w:r>
        <w:rPr>
          <w:rStyle w:val="36"/>
          <w:rFonts w:hint="eastAsia" w:ascii="Times New Roman" w:hAnsi="Times New Roman" w:eastAsia="宋体" w:cs="Times New Roman"/>
          <w:sz w:val="24"/>
          <w:lang w:val="en-US" w:eastAsia="zh-CN"/>
        </w:rPr>
        <w:t>，</w:t>
      </w:r>
      <w:r>
        <w:rPr>
          <w:rStyle w:val="36"/>
          <w:rFonts w:hint="default" w:ascii="Times New Roman" w:hAnsi="Times New Roman" w:eastAsia="宋体" w:cs="Times New Roman"/>
          <w:sz w:val="24"/>
          <w:lang w:val="en-US" w:eastAsia="zh-CN"/>
        </w:rPr>
        <w:t>以便有更大的发泡力</w:t>
      </w:r>
      <w:r>
        <w:rPr>
          <w:rStyle w:val="36"/>
          <w:rFonts w:hint="eastAsia" w:ascii="Times New Roman" w:hAnsi="Times New Roman" w:eastAsia="宋体" w:cs="Times New Roman"/>
          <w:sz w:val="24"/>
          <w:lang w:val="en-US" w:eastAsia="zh-CN"/>
        </w:rPr>
        <w:t>，</w:t>
      </w:r>
      <w:r>
        <w:rPr>
          <w:rStyle w:val="36"/>
          <w:rFonts w:hint="eastAsia" w:ascii="Times New Roman" w:hAnsi="Times New Roman" w:eastAsia="宋体" w:cs="Times New Roman"/>
          <w:sz w:val="24"/>
          <w:szCs w:val="22"/>
          <w:lang w:val="en-US" w:eastAsia="zh-CN" w:bidi="ar-SA"/>
        </w:rPr>
        <w:t>属于原料预压处理</w:t>
      </w:r>
      <w:r>
        <w:rPr>
          <w:rStyle w:val="36"/>
          <w:rFonts w:hint="eastAsia" w:ascii="Times New Roman" w:hAnsi="Times New Roman" w:eastAsia="宋体" w:cs="Times New Roman"/>
          <w:sz w:val="21"/>
          <w:szCs w:val="21"/>
          <w:lang w:val="en-US" w:eastAsia="zh-CN"/>
        </w:rPr>
        <w:t>。</w:t>
      </w:r>
    </w:p>
    <w:p w14:paraId="5F675BF6">
      <w:pPr>
        <w:keepNext w:val="0"/>
        <w:keepLines w:val="0"/>
        <w:pageBreakBefore w:val="0"/>
        <w:kinsoku/>
        <w:wordWrap/>
        <w:overflowPunct/>
        <w:topLinePunct w:val="0"/>
        <w:bidi w:val="0"/>
        <w:adjustRightInd w:val="0"/>
        <w:spacing w:line="560" w:lineRule="exact"/>
        <w:ind w:firstLine="484" w:firstLineChars="202"/>
        <w:jc w:val="left"/>
        <w:textAlignment w:val="auto"/>
        <w:outlineLvl w:val="9"/>
        <w:rPr>
          <w:rStyle w:val="36"/>
          <w:rFonts w:hint="eastAsia" w:ascii="Times New Roman" w:hAnsi="Times New Roman" w:eastAsia="宋体" w:cs="Times New Roman"/>
          <w:sz w:val="24"/>
          <w:szCs w:val="22"/>
          <w:lang w:val="en-US" w:eastAsia="zh-CN" w:bidi="ar-SA"/>
        </w:rPr>
      </w:pPr>
      <w:r>
        <w:rPr>
          <w:rStyle w:val="36"/>
          <w:rFonts w:hint="default" w:ascii="Times New Roman" w:hAnsi="Times New Roman" w:eastAsia="宋体" w:cs="Times New Roman"/>
          <w:sz w:val="24"/>
          <w:szCs w:val="22"/>
          <w:lang w:val="en-US" w:eastAsia="zh-CN" w:bidi="ar-SA"/>
        </w:rPr>
        <w:t>本项目总体产能不变</w:t>
      </w:r>
      <w:r>
        <w:rPr>
          <w:rStyle w:val="36"/>
          <w:rFonts w:hint="eastAsia" w:ascii="Times New Roman" w:hAnsi="Times New Roman" w:eastAsia="宋体" w:cs="Times New Roman"/>
          <w:sz w:val="24"/>
          <w:szCs w:val="22"/>
          <w:lang w:val="en-US" w:eastAsia="zh-CN" w:bidi="ar-SA"/>
        </w:rPr>
        <w:t>，且</w:t>
      </w:r>
      <w:r>
        <w:rPr>
          <w:rStyle w:val="36"/>
          <w:rFonts w:hint="default" w:ascii="Times New Roman" w:hAnsi="Times New Roman" w:eastAsia="宋体" w:cs="Times New Roman"/>
          <w:sz w:val="24"/>
          <w:szCs w:val="22"/>
          <w:lang w:val="en-US" w:eastAsia="zh-CN" w:bidi="ar-SA"/>
        </w:rPr>
        <w:t>项目生产性质、服务规模、生产地点、生产工艺均无明显变动</w:t>
      </w:r>
      <w:r>
        <w:rPr>
          <w:rStyle w:val="36"/>
          <w:rFonts w:hint="eastAsia" w:ascii="Times New Roman" w:hAnsi="Times New Roman" w:eastAsia="宋体" w:cs="Times New Roman"/>
          <w:sz w:val="24"/>
          <w:szCs w:val="22"/>
          <w:lang w:val="en-US" w:eastAsia="zh-CN" w:bidi="ar-SA"/>
        </w:rPr>
        <w:t>，根据《关于印发污染影响类建设项目重大变动清单（试行）》的通知环办环评函</w:t>
      </w:r>
      <w:r>
        <w:rPr>
          <w:rStyle w:val="36"/>
          <w:rFonts w:hint="eastAsia" w:ascii="宋体" w:hAnsi="宋体" w:eastAsia="宋体" w:cs="宋体"/>
          <w:sz w:val="24"/>
          <w:szCs w:val="22"/>
          <w:lang w:val="en-US" w:eastAsia="zh-CN" w:bidi="ar-SA"/>
        </w:rPr>
        <w:t>[</w:t>
      </w:r>
      <w:r>
        <w:rPr>
          <w:rStyle w:val="36"/>
          <w:rFonts w:hint="default" w:ascii="Times New Roman" w:hAnsi="Times New Roman" w:eastAsia="宋体" w:cs="Times New Roman"/>
          <w:sz w:val="24"/>
          <w:szCs w:val="22"/>
          <w:lang w:val="en-US" w:eastAsia="zh-CN" w:bidi="ar-SA"/>
        </w:rPr>
        <w:t>2020</w:t>
      </w:r>
      <w:r>
        <w:rPr>
          <w:rStyle w:val="36"/>
          <w:rFonts w:hint="eastAsia" w:ascii="宋体" w:hAnsi="宋体" w:eastAsia="宋体" w:cs="宋体"/>
          <w:sz w:val="24"/>
          <w:szCs w:val="22"/>
          <w:lang w:val="en-US" w:eastAsia="zh-CN" w:bidi="ar-SA"/>
        </w:rPr>
        <w:t>]</w:t>
      </w:r>
      <w:r>
        <w:rPr>
          <w:rStyle w:val="36"/>
          <w:rFonts w:hint="default" w:ascii="Times New Roman" w:hAnsi="Times New Roman" w:eastAsia="宋体" w:cs="Times New Roman"/>
          <w:sz w:val="24"/>
          <w:szCs w:val="22"/>
          <w:lang w:val="en-US" w:eastAsia="zh-CN" w:bidi="ar-SA"/>
        </w:rPr>
        <w:t>688</w:t>
      </w:r>
      <w:r>
        <w:rPr>
          <w:rStyle w:val="36"/>
          <w:rFonts w:hint="eastAsia" w:ascii="Times New Roman" w:hAnsi="Times New Roman" w:eastAsia="宋体" w:cs="Times New Roman"/>
          <w:sz w:val="24"/>
          <w:szCs w:val="22"/>
          <w:lang w:val="en-US" w:eastAsia="zh-CN" w:bidi="ar-SA"/>
        </w:rPr>
        <w:t>号，项目以上变动不涉及重大变更。生产性质、生产地点、生产规模、生产工艺流程及环保设施均无明显变动，故本项目工程无重大变动。</w:t>
      </w:r>
    </w:p>
    <w:p w14:paraId="52F1312A">
      <w:pPr>
        <w:keepNext w:val="0"/>
        <w:keepLines w:val="0"/>
        <w:pageBreakBefore w:val="0"/>
        <w:kinsoku/>
        <w:wordWrap/>
        <w:overflowPunct/>
        <w:topLinePunct w:val="0"/>
        <w:bidi w:val="0"/>
        <w:adjustRightInd w:val="0"/>
        <w:spacing w:line="560" w:lineRule="exact"/>
        <w:ind w:firstLine="568" w:firstLineChars="202"/>
        <w:jc w:val="left"/>
        <w:textAlignment w:val="auto"/>
        <w:outlineLvl w:val="9"/>
        <w:rPr>
          <w:rFonts w:hint="eastAsia" w:asciiTheme="minorEastAsia" w:hAnsiTheme="minorEastAsia" w:eastAsiaTheme="minorEastAsia" w:cstheme="minorEastAsia"/>
          <w:b/>
          <w:kern w:val="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三、环境保护设施建设情况</w:t>
      </w:r>
    </w:p>
    <w:p w14:paraId="3797C622">
      <w:pPr>
        <w:keepNext w:val="0"/>
        <w:keepLines w:val="0"/>
        <w:pageBreakBefore w:val="0"/>
        <w:tabs>
          <w:tab w:val="left" w:pos="1362"/>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（一）废水</w:t>
      </w:r>
    </w:p>
    <w:p w14:paraId="5BD196BC">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Style w:val="36"/>
          <w:rFonts w:hint="eastAsia" w:ascii="Times New Roman" w:hAnsi="Times New Roman" w:eastAsia="宋体" w:cs="Times New Roman"/>
          <w:sz w:val="24"/>
          <w:lang w:val="en-US" w:eastAsia="zh-CN"/>
        </w:rPr>
      </w:pPr>
      <w:r>
        <w:rPr>
          <w:rStyle w:val="36"/>
          <w:rFonts w:hint="eastAsia" w:ascii="Times New Roman" w:hAnsi="Times New Roman" w:eastAsia="宋体" w:cs="Times New Roman"/>
          <w:sz w:val="24"/>
          <w:lang w:val="en-US" w:eastAsia="zh-CN"/>
        </w:rPr>
        <w:t>本项目废水主要为职工生活废水。生活废水</w:t>
      </w:r>
      <w:r>
        <w:rPr>
          <w:rStyle w:val="36"/>
          <w:rFonts w:hint="eastAsia" w:ascii="Times New Roman" w:hAnsi="Times New Roman" w:eastAsia="宋体" w:cs="Times New Roman"/>
          <w:sz w:val="24"/>
          <w:szCs w:val="22"/>
          <w:lang w:val="en-US" w:eastAsia="zh-CN" w:bidi="ar-SA"/>
        </w:rPr>
        <w:t>经厂区内的化粪池初步处理后，定期清运至附近农田堆肥</w:t>
      </w:r>
      <w:r>
        <w:rPr>
          <w:rStyle w:val="36"/>
          <w:rFonts w:hint="eastAsia" w:ascii="Times New Roman" w:hAnsi="Times New Roman" w:cs="Times New Roman"/>
          <w:sz w:val="24"/>
          <w:lang w:val="en-US" w:eastAsia="zh-CN"/>
        </w:rPr>
        <w:t>。</w:t>
      </w:r>
    </w:p>
    <w:p w14:paraId="03886FF5">
      <w:pPr>
        <w:keepNext w:val="0"/>
        <w:keepLines w:val="0"/>
        <w:pageBreakBefore w:val="0"/>
        <w:kinsoku/>
        <w:wordWrap/>
        <w:overflowPunct/>
        <w:topLinePunct w:val="0"/>
        <w:bidi w:val="0"/>
        <w:adjustRightInd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（二）废气</w:t>
      </w:r>
    </w:p>
    <w:p w14:paraId="71630C5B">
      <w:pPr>
        <w:tabs>
          <w:tab w:val="left" w:pos="1960"/>
          <w:tab w:val="left" w:pos="2100"/>
          <w:tab w:val="left" w:pos="2520"/>
          <w:tab w:val="left" w:pos="2940"/>
          <w:tab w:val="left" w:pos="3360"/>
          <w:tab w:val="left" w:pos="4830"/>
          <w:tab w:val="left" w:pos="5145"/>
        </w:tabs>
        <w:snapToGrid w:val="0"/>
        <w:spacing w:line="360" w:lineRule="auto"/>
        <w:ind w:firstLine="720" w:firstLineChars="300"/>
        <w:jc w:val="both"/>
        <w:rPr>
          <w:rStyle w:val="36"/>
          <w:rFonts w:hint="eastAsia" w:ascii="Times New Roman" w:hAnsi="Times New Roman" w:eastAsia="宋体" w:cs="Times New Roman"/>
          <w:sz w:val="24"/>
          <w:szCs w:val="22"/>
          <w:lang w:val="en-US" w:eastAsia="zh-CN" w:bidi="ar-SA"/>
        </w:rPr>
      </w:pPr>
      <w:r>
        <w:rPr>
          <w:rStyle w:val="36"/>
          <w:rFonts w:hint="eastAsia" w:ascii="Times New Roman" w:hAnsi="Times New Roman" w:eastAsia="宋体" w:cs="Times New Roman"/>
          <w:sz w:val="24"/>
          <w:szCs w:val="22"/>
          <w:lang w:val="en-US" w:eastAsia="zh-CN" w:bidi="ar-SA"/>
        </w:rPr>
        <w:t xml:space="preserve">项目产生的废气主要为：成型工序、熟化工序产生的废气。 </w:t>
      </w:r>
    </w:p>
    <w:p w14:paraId="5F50C97B">
      <w:pPr>
        <w:tabs>
          <w:tab w:val="left" w:pos="1960"/>
          <w:tab w:val="left" w:pos="2100"/>
          <w:tab w:val="left" w:pos="2520"/>
          <w:tab w:val="left" w:pos="2940"/>
          <w:tab w:val="left" w:pos="3360"/>
          <w:tab w:val="left" w:pos="4830"/>
          <w:tab w:val="left" w:pos="5145"/>
        </w:tabs>
        <w:snapToGrid w:val="0"/>
        <w:spacing w:line="360" w:lineRule="auto"/>
        <w:ind w:left="718" w:leftChars="342" w:firstLine="0" w:firstLineChars="0"/>
        <w:jc w:val="both"/>
        <w:rPr>
          <w:rFonts w:hint="eastAsia" w:ascii="Times New Roman" w:hAnsi="Times New Roman" w:eastAsia="宋体" w:cs="Times New Roman"/>
          <w:spacing w:val="8"/>
          <w:sz w:val="24"/>
          <w:szCs w:val="24"/>
          <w:lang w:val="en-US" w:eastAsia="zh-CN" w:bidi="ar-SA"/>
        </w:rPr>
      </w:pPr>
      <w:r>
        <w:rPr>
          <w:rStyle w:val="36"/>
          <w:rFonts w:hint="eastAsia" w:ascii="Times New Roman" w:hAnsi="Times New Roman" w:eastAsia="宋体" w:cs="Times New Roman"/>
          <w:sz w:val="24"/>
          <w:szCs w:val="22"/>
          <w:lang w:val="en-US" w:eastAsia="zh-CN" w:bidi="ar-SA"/>
        </w:rPr>
        <w:t>本项目成型、熟化工序产生的废气通过集气罩收集后引入一套双级活性炭吸附处理装置，最后经1根15m高排气筒DA001排放</w:t>
      </w:r>
      <w:r>
        <w:rPr>
          <w:rStyle w:val="36"/>
          <w:rFonts w:hint="default" w:ascii="Times New Roman" w:hAnsi="Times New Roman" w:eastAsia="宋体" w:cs="Times New Roman"/>
          <w:sz w:val="24"/>
          <w:szCs w:val="22"/>
          <w:lang w:val="en-US" w:eastAsia="zh-CN" w:bidi="ar-SA"/>
        </w:rPr>
        <w:t>。</w:t>
      </w:r>
    </w:p>
    <w:p w14:paraId="70E91337">
      <w:pPr>
        <w:keepNext w:val="0"/>
        <w:keepLines w:val="0"/>
        <w:pageBreakBefore w:val="0"/>
        <w:kinsoku/>
        <w:wordWrap/>
        <w:overflowPunct/>
        <w:topLinePunct w:val="0"/>
        <w:bidi w:val="0"/>
        <w:spacing w:line="360" w:lineRule="auto"/>
        <w:ind w:firstLine="562" w:firstLineChars="200"/>
        <w:textAlignment w:val="auto"/>
        <w:outlineLvl w:val="9"/>
        <w:rPr>
          <w:rFonts w:hint="eastAsia" w:asciiTheme="minorEastAsia" w:hAnsiTheme="minorEastAsia" w:eastAsiaTheme="minorEastAsia" w:cstheme="minorEastAsia"/>
          <w:b/>
          <w:sz w:val="28"/>
          <w:szCs w:val="28"/>
          <w:shd w:val="clear" w:color="auto" w:fill="FFFFFF"/>
        </w:rPr>
      </w:pPr>
      <w:r>
        <w:rPr>
          <w:rFonts w:hint="eastAsia" w:asciiTheme="minorEastAsia" w:hAnsiTheme="minorEastAsia" w:eastAsiaTheme="minorEastAsia" w:cstheme="minorEastAsia"/>
          <w:b/>
          <w:sz w:val="28"/>
          <w:szCs w:val="28"/>
          <w:shd w:val="clear" w:color="auto" w:fill="FFFFFF"/>
          <w:lang w:bidi="ar"/>
        </w:rPr>
        <w:t>（三）噪声</w:t>
      </w:r>
    </w:p>
    <w:p w14:paraId="3E30675D">
      <w:pPr>
        <w:keepNext w:val="0"/>
        <w:keepLines w:val="0"/>
        <w:pageBreakBefore w:val="0"/>
        <w:kinsoku/>
        <w:wordWrap/>
        <w:overflowPunct/>
        <w:topLinePunct w:val="0"/>
        <w:bidi w:val="0"/>
        <w:spacing w:line="560" w:lineRule="exact"/>
        <w:ind w:firstLine="512" w:firstLineChars="200"/>
        <w:textAlignment w:val="auto"/>
        <w:outlineLvl w:val="9"/>
        <w:rPr>
          <w:rFonts w:hint="eastAsia" w:ascii="Times New Roman" w:hAnsi="Times New Roman" w:eastAsia="宋体" w:cs="Times New Roman"/>
          <w:spacing w:val="8"/>
          <w:sz w:val="24"/>
          <w:szCs w:val="24"/>
          <w:lang w:val="en-US" w:eastAsia="zh-CN"/>
        </w:rPr>
      </w:pPr>
      <w:r>
        <w:rPr>
          <w:rFonts w:hint="eastAsia" w:ascii="Times New Roman" w:hAnsi="Times New Roman" w:eastAsia="宋体" w:cs="Times New Roman"/>
          <w:spacing w:val="8"/>
          <w:sz w:val="24"/>
          <w:szCs w:val="24"/>
          <w:lang w:val="en-US" w:eastAsia="zh-CN"/>
        </w:rPr>
        <w:t>本项目运营期噪声主要为</w:t>
      </w:r>
      <w:r>
        <w:rPr>
          <w:rStyle w:val="36"/>
          <w:rFonts w:hint="eastAsia" w:ascii="Times New Roman" w:hAnsi="Times New Roman" w:eastAsia="宋体" w:cs="Times New Roman"/>
          <w:sz w:val="24"/>
          <w:szCs w:val="22"/>
          <w:lang w:val="en-US" w:eastAsia="zh-CN" w:bidi="ar-SA"/>
        </w:rPr>
        <w:t>空压机、成型机、</w:t>
      </w:r>
      <w:r>
        <w:rPr>
          <w:rFonts w:hint="eastAsia" w:ascii="Times New Roman" w:hAnsi="Times New Roman" w:eastAsia="宋体" w:cs="Times New Roman"/>
          <w:spacing w:val="8"/>
          <w:sz w:val="24"/>
          <w:szCs w:val="24"/>
          <w:lang w:val="en-US" w:eastAsia="zh-CN" w:bidi="ar-SA"/>
        </w:rPr>
        <w:t>环保设备配套的风机等设备运行时产生的噪声</w:t>
      </w:r>
      <w:r>
        <w:rPr>
          <w:rFonts w:hint="eastAsia" w:ascii="Times New Roman" w:hAnsi="Times New Roman" w:eastAsia="宋体" w:cs="Times New Roman"/>
          <w:spacing w:val="8"/>
          <w:sz w:val="24"/>
          <w:szCs w:val="24"/>
          <w:lang w:val="en-US" w:eastAsia="zh-CN"/>
        </w:rPr>
        <w:t>。项目采取的主要降噪措施包括：在设备选型时尽量选用低噪声设备；将产噪设备尽量均匀布置在车间中部，安装隔声门窗；对振动设备均设置减振机座，风机安装消音器；设备投入使用后加强设备日常检修和维护，以保证各设备正常运转，以免由于设备故障原因产生较大噪声；同时加强生产管理，教育员工文明生产，减少人为因素造成的噪声，合理安排生产。</w:t>
      </w:r>
    </w:p>
    <w:p w14:paraId="2EF31FED">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sz w:val="28"/>
          <w:szCs w:val="28"/>
          <w:shd w:val="clear" w:color="auto" w:fill="FFFFFF"/>
          <w:lang w:val="en-US" w:eastAsia="zh-CN"/>
        </w:rPr>
      </w:pPr>
      <w:r>
        <w:rPr>
          <w:rFonts w:hint="eastAsia" w:asciiTheme="minorEastAsia" w:hAnsiTheme="minorEastAsia" w:eastAsiaTheme="minorEastAsia" w:cstheme="minorEastAsia"/>
          <w:b/>
          <w:sz w:val="28"/>
          <w:szCs w:val="28"/>
          <w:shd w:val="clear" w:color="auto" w:fill="FFFFFF"/>
          <w:lang w:bidi="ar"/>
        </w:rPr>
        <w:t>（四）固</w:t>
      </w:r>
      <w:r>
        <w:rPr>
          <w:rFonts w:hint="eastAsia" w:asciiTheme="minorEastAsia" w:hAnsiTheme="minorEastAsia" w:eastAsiaTheme="minorEastAsia" w:cstheme="minorEastAsia"/>
          <w:b/>
          <w:sz w:val="28"/>
          <w:szCs w:val="28"/>
          <w:shd w:val="clear" w:color="auto" w:fill="FFFFFF"/>
          <w:lang w:val="en-US" w:eastAsia="zh-CN" w:bidi="ar"/>
        </w:rPr>
        <w:t>体</w:t>
      </w:r>
      <w:r>
        <w:rPr>
          <w:rFonts w:hint="eastAsia" w:asciiTheme="minorEastAsia" w:hAnsiTheme="minorEastAsia" w:eastAsiaTheme="minorEastAsia" w:cstheme="minorEastAsia"/>
          <w:b/>
          <w:sz w:val="28"/>
          <w:szCs w:val="28"/>
          <w:shd w:val="clear" w:color="auto" w:fill="FFFFFF"/>
          <w:lang w:bidi="ar"/>
        </w:rPr>
        <w:t>废</w:t>
      </w:r>
      <w:r>
        <w:rPr>
          <w:rFonts w:hint="eastAsia" w:asciiTheme="minorEastAsia" w:hAnsiTheme="minorEastAsia" w:eastAsiaTheme="minorEastAsia" w:cstheme="minorEastAsia"/>
          <w:b/>
          <w:sz w:val="28"/>
          <w:szCs w:val="28"/>
          <w:shd w:val="clear" w:color="auto" w:fill="FFFFFF"/>
          <w:lang w:val="en-US" w:eastAsia="zh-CN" w:bidi="ar"/>
        </w:rPr>
        <w:t>物</w:t>
      </w:r>
    </w:p>
    <w:p w14:paraId="4DB8D1F6">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本项目产生的固废主要为生产过程产生的一般固体废物、危险废物和生活垃圾。</w:t>
      </w:r>
    </w:p>
    <w:p w14:paraId="07F42F4E">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一般固体废物：</w:t>
      </w:r>
    </w:p>
    <w:p w14:paraId="3B382013">
      <w:pPr>
        <w:widowControl/>
        <w:numPr>
          <w:ilvl w:val="0"/>
          <w:numId w:val="2"/>
        </w:numPr>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废包装材料：项目EPP珠粒的包装产生废包装材料，收集后外售综合利用</w:t>
      </w:r>
    </w:p>
    <w:p w14:paraId="3A58855B">
      <w:pPr>
        <w:widowControl/>
        <w:numPr>
          <w:ilvl w:val="0"/>
          <w:numId w:val="0"/>
        </w:numPr>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（2）边角料、不合格品：项目检验工序产生边角料、不合格品收集后外售综合利用。</w:t>
      </w:r>
    </w:p>
    <w:p w14:paraId="47BDBFAD">
      <w:pPr>
        <w:pStyle w:val="2"/>
        <w:ind w:left="0" w:leftChars="0"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（3）生活垃圾：本项目产生的生活垃圾经收集后由环卫部门定期清运。</w:t>
      </w:r>
    </w:p>
    <w:p w14:paraId="6E8BAD97">
      <w:pPr>
        <w:rPr>
          <w:rFonts w:hint="default"/>
          <w:lang w:val="en-US" w:eastAsia="zh-CN"/>
        </w:rPr>
      </w:pPr>
    </w:p>
    <w:p w14:paraId="73812AE8">
      <w:pPr>
        <w:widowControl/>
        <w:spacing w:line="360" w:lineRule="auto"/>
        <w:ind w:firstLine="480" w:firstLineChars="200"/>
        <w:jc w:val="both"/>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危险废物：</w:t>
      </w:r>
    </w:p>
    <w:p w14:paraId="524064F5">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（1）废液压油（</w:t>
      </w:r>
      <w:r>
        <w:rPr>
          <w:spacing w:val="-1"/>
          <w:sz w:val="20"/>
          <w:szCs w:val="20"/>
        </w:rPr>
        <w:t>HW08;900-218-08</w:t>
      </w:r>
      <w:r>
        <w:rPr>
          <w:rFonts w:hint="eastAsia" w:ascii="Times New Roman" w:hAnsi="Times New Roman" w:eastAsia="宋体" w:cs="Times New Roman"/>
          <w:color w:val="auto"/>
          <w:sz w:val="24"/>
          <w:szCs w:val="24"/>
          <w:lang w:val="en-US" w:eastAsia="zh-CN"/>
        </w:rPr>
        <w:t>）：项目生产设备维修时会产生部分废液压油，产生后暂存于危废暂存间，委托有危险废物处理资质的单位进行处理。</w:t>
      </w:r>
    </w:p>
    <w:p w14:paraId="718E6C96">
      <w:pPr>
        <w:widowControl/>
        <w:spacing w:line="360" w:lineRule="auto"/>
        <w:ind w:firstLine="480" w:firstLineChars="200"/>
        <w:jc w:val="both"/>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（2）废活性炭（</w:t>
      </w:r>
      <w:r>
        <w:rPr>
          <w:spacing w:val="-1"/>
          <w:sz w:val="20"/>
          <w:szCs w:val="20"/>
        </w:rPr>
        <w:t>HW49;900-0</w:t>
      </w:r>
      <w:r>
        <w:rPr>
          <w:rFonts w:hint="eastAsia"/>
          <w:spacing w:val="-1"/>
          <w:sz w:val="20"/>
          <w:szCs w:val="20"/>
          <w:lang w:val="en-US" w:eastAsia="zh-CN"/>
        </w:rPr>
        <w:t>39</w:t>
      </w:r>
      <w:r>
        <w:rPr>
          <w:spacing w:val="-1"/>
          <w:sz w:val="20"/>
          <w:szCs w:val="20"/>
        </w:rPr>
        <w:t>-49</w:t>
      </w:r>
      <w:r>
        <w:rPr>
          <w:rFonts w:hint="eastAsia" w:ascii="Times New Roman" w:hAnsi="Times New Roman" w:eastAsia="宋体" w:cs="Times New Roman"/>
          <w:color w:val="auto"/>
          <w:sz w:val="24"/>
          <w:szCs w:val="24"/>
          <w:lang w:val="en-US" w:eastAsia="zh-CN"/>
        </w:rPr>
        <w:t>）；项目有机废气治理工序会产生废活性炭，产生后暂存于危废暂存间，委托有危险废物处理资质的单位进行处理。</w:t>
      </w:r>
    </w:p>
    <w:p w14:paraId="152DEBC5">
      <w:pPr>
        <w:widowControl/>
        <w:spacing w:line="360" w:lineRule="auto"/>
        <w:ind w:firstLine="480" w:firstLineChars="200"/>
        <w:jc w:val="both"/>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eastAsia="宋体" w:cs="Times New Roman"/>
          <w:color w:val="auto"/>
          <w:sz w:val="24"/>
          <w:szCs w:val="24"/>
          <w:lang w:val="en-US" w:eastAsia="zh-CN"/>
        </w:rPr>
        <w:t>（3）废矿物油（</w:t>
      </w:r>
      <w:r>
        <w:rPr>
          <w:spacing w:val="-1"/>
          <w:sz w:val="20"/>
          <w:szCs w:val="20"/>
        </w:rPr>
        <w:t>HW08;900-249-08</w:t>
      </w:r>
      <w:r>
        <w:rPr>
          <w:rFonts w:hint="eastAsia" w:ascii="Times New Roman" w:hAnsi="Times New Roman" w:eastAsia="宋体" w:cs="Times New Roman"/>
          <w:color w:val="auto"/>
          <w:sz w:val="24"/>
          <w:szCs w:val="24"/>
          <w:lang w:val="en-US" w:eastAsia="zh-CN"/>
        </w:rPr>
        <w:t>）：项目生产设备运行及检修过程中会产生部分废矿物油，产生后暂存于危废暂存间，委托有危险废物处理资质的单位进行处理。</w:t>
      </w:r>
    </w:p>
    <w:p w14:paraId="4CB22796">
      <w:pPr>
        <w:pStyle w:val="34"/>
        <w:keepNext w:val="0"/>
        <w:keepLines w:val="0"/>
        <w:pageBreakBefore w:val="0"/>
        <w:widowControl/>
        <w:numPr>
          <w:ilvl w:val="0"/>
          <w:numId w:val="0"/>
        </w:numPr>
        <w:tabs>
          <w:tab w:val="left" w:pos="0"/>
        </w:tabs>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bCs/>
          <w:sz w:val="28"/>
          <w:szCs w:val="28"/>
          <w:shd w:val="clear" w:color="auto" w:fill="FFFFFF"/>
        </w:rPr>
      </w:pPr>
      <w:r>
        <w:rPr>
          <w:rFonts w:hint="eastAsia" w:asciiTheme="minorEastAsia" w:hAnsiTheme="minorEastAsia" w:eastAsiaTheme="minorEastAsia" w:cstheme="minorEastAsia"/>
          <w:b/>
          <w:bCs/>
          <w:sz w:val="28"/>
          <w:szCs w:val="28"/>
          <w:shd w:val="clear" w:color="auto" w:fill="FFFFFF"/>
          <w:lang w:eastAsia="zh-CN"/>
        </w:rPr>
        <w:t>四、</w:t>
      </w:r>
      <w:r>
        <w:rPr>
          <w:rFonts w:hint="eastAsia" w:asciiTheme="minorEastAsia" w:hAnsiTheme="minorEastAsia" w:eastAsiaTheme="minorEastAsia" w:cstheme="minorEastAsia"/>
          <w:b/>
          <w:bCs/>
          <w:sz w:val="28"/>
          <w:szCs w:val="28"/>
          <w:shd w:val="clear" w:color="auto" w:fill="FFFFFF"/>
        </w:rPr>
        <w:t>环境保护设施调试效果</w:t>
      </w:r>
    </w:p>
    <w:p w14:paraId="6404D5EC">
      <w:pPr>
        <w:pStyle w:val="35"/>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720" w:firstLineChars="3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第三方环境监测公司出具了《</w:t>
      </w:r>
      <w:r>
        <w:rPr>
          <w:rFonts w:hint="eastAsia" w:ascii="Times New Roman" w:hAnsi="Times New Roman" w:cs="Times New Roman"/>
          <w:color w:val="auto"/>
          <w:sz w:val="24"/>
          <w:szCs w:val="24"/>
          <w:highlight w:val="none"/>
          <w:lang w:eastAsia="zh-CN"/>
        </w:rPr>
        <w:t>山东佳腾新材料有限责任公司年产600万件塑料制品项目(三期)</w:t>
      </w:r>
      <w:r>
        <w:rPr>
          <w:rFonts w:hint="eastAsia" w:ascii="Times New Roman" w:hAnsi="Times New Roman" w:cs="Times New Roman" w:eastAsiaTheme="minorEastAsia"/>
          <w:color w:val="000000"/>
          <w:sz w:val="24"/>
          <w:szCs w:val="24"/>
          <w:highlight w:val="none"/>
          <w:lang w:val="en-US" w:eastAsia="zh-CN"/>
        </w:rPr>
        <w:t>竣工环境保护验收监测报告》，验收监测期间，项目生产工况稳定，生产负荷均在75%以上，符合验收监测应在工况的要求。监测结果表明：</w:t>
      </w:r>
    </w:p>
    <w:p w14:paraId="076D7E3C">
      <w:pPr>
        <w:pStyle w:val="35"/>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1、废水</w:t>
      </w:r>
    </w:p>
    <w:p w14:paraId="0E783264">
      <w:pPr>
        <w:pStyle w:val="20"/>
        <w:spacing w:line="360" w:lineRule="auto"/>
        <w:ind w:firstLine="480" w:firstLineChars="200"/>
        <w:rPr>
          <w:rFonts w:hint="default" w:ascii="Times New Roman" w:hAnsi="Times New Roman" w:cs="Times New Roman" w:eastAsiaTheme="minorEastAsia"/>
          <w:color w:val="000000"/>
          <w:sz w:val="24"/>
          <w:szCs w:val="24"/>
          <w:highlight w:val="none"/>
          <w:lang w:val="en-US" w:eastAsia="zh-CN"/>
        </w:rPr>
      </w:pPr>
      <w:r>
        <w:rPr>
          <w:rStyle w:val="36"/>
          <w:rFonts w:hint="eastAsia" w:ascii="Times New Roman" w:hAnsi="Times New Roman" w:eastAsia="宋体" w:cs="Times New Roman"/>
          <w:sz w:val="24"/>
          <w:lang w:val="en-US" w:eastAsia="zh-CN"/>
        </w:rPr>
        <w:t>本项目废水主要为职工生活废水。生活废水</w:t>
      </w:r>
      <w:r>
        <w:rPr>
          <w:rStyle w:val="36"/>
          <w:rFonts w:hint="eastAsia" w:ascii="Times New Roman" w:hAnsi="Times New Roman" w:eastAsia="宋体" w:cs="Times New Roman"/>
          <w:sz w:val="24"/>
          <w:szCs w:val="22"/>
          <w:lang w:val="en-US" w:eastAsia="zh-CN" w:bidi="ar-SA"/>
        </w:rPr>
        <w:t>经厂区内的化粪池初步处理后，定期清运至附近农田堆肥</w:t>
      </w:r>
      <w:r>
        <w:rPr>
          <w:rStyle w:val="36"/>
          <w:rFonts w:hint="eastAsia" w:ascii="Times New Roman" w:cs="Times New Roman"/>
          <w:sz w:val="24"/>
          <w:lang w:val="en-US" w:eastAsia="zh-CN"/>
        </w:rPr>
        <w:t>。</w:t>
      </w:r>
    </w:p>
    <w:p w14:paraId="6AB3C75A">
      <w:pPr>
        <w:pStyle w:val="35"/>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default"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2</w:t>
      </w:r>
      <w:r>
        <w:rPr>
          <w:rFonts w:hint="default" w:ascii="Times New Roman" w:hAnsi="Times New Roman" w:cs="Times New Roman" w:eastAsiaTheme="minorEastAsia"/>
          <w:b/>
          <w:bCs/>
          <w:kern w:val="2"/>
          <w:sz w:val="28"/>
          <w:szCs w:val="28"/>
          <w:lang w:val="en-US" w:eastAsia="zh-CN" w:bidi="ar-SA"/>
        </w:rPr>
        <w:t>、废气</w:t>
      </w:r>
    </w:p>
    <w:p w14:paraId="2DAE7090">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b w:val="0"/>
          <w:bCs w:val="0"/>
          <w:color w:val="auto"/>
          <w:kern w:val="2"/>
          <w:sz w:val="24"/>
          <w:szCs w:val="24"/>
          <w:highlight w:val="none"/>
          <w:lang w:val="en-US" w:eastAsia="zh-CN" w:bidi="ar-SA"/>
        </w:rPr>
      </w:pPr>
      <w:r>
        <w:rPr>
          <w:rFonts w:ascii="Times New Roman" w:hAnsi="Times New Roman" w:eastAsia="宋体" w:cs="Times New Roman"/>
          <w:b w:val="0"/>
          <w:bCs w:val="0"/>
          <w:color w:val="auto"/>
          <w:sz w:val="24"/>
          <w:szCs w:val="24"/>
          <w:highlight w:val="none"/>
        </w:rPr>
        <w:t>验收监测期间，</w:t>
      </w:r>
      <w:r>
        <w:rPr>
          <w:rFonts w:hint="default" w:ascii="Times New Roman" w:hAnsi="Times New Roman" w:eastAsia="宋体" w:cs="Times New Roman"/>
          <w:b w:val="0"/>
          <w:bCs w:val="0"/>
          <w:color w:val="auto"/>
          <w:sz w:val="24"/>
          <w:szCs w:val="24"/>
          <w:highlight w:val="none"/>
          <w:lang w:val="en-US" w:eastAsia="zh-CN"/>
        </w:rPr>
        <w:t>有组织VOC</w:t>
      </w:r>
      <w:r>
        <w:rPr>
          <w:rFonts w:hint="eastAsia" w:ascii="Times New Roman" w:hAnsi="Times New Roman" w:eastAsia="宋体" w:cs="Times New Roman"/>
          <w:b w:val="0"/>
          <w:bCs w:val="0"/>
          <w:color w:val="auto"/>
          <w:sz w:val="24"/>
          <w:szCs w:val="24"/>
          <w:highlight w:val="none"/>
          <w:lang w:val="en-US" w:eastAsia="zh-CN"/>
        </w:rPr>
        <w:t>s</w:t>
      </w:r>
      <w:r>
        <w:rPr>
          <w:rFonts w:hint="default" w:ascii="Times New Roman" w:hAnsi="Times New Roman" w:eastAsia="宋体" w:cs="Times New Roman"/>
          <w:b w:val="0"/>
          <w:bCs w:val="0"/>
          <w:color w:val="auto"/>
          <w:sz w:val="24"/>
          <w:szCs w:val="24"/>
          <w:highlight w:val="none"/>
          <w:lang w:val="en-US" w:eastAsia="zh-CN"/>
        </w:rPr>
        <w:t>最高排放浓度为</w:t>
      </w:r>
      <w:r>
        <w:rPr>
          <w:rFonts w:hint="eastAsia" w:ascii="Times New Roman" w:hAnsi="Times New Roman" w:eastAsia="宋体" w:cs="Times New Roman"/>
          <w:b w:val="0"/>
          <w:bCs w:val="0"/>
          <w:color w:val="auto"/>
          <w:sz w:val="24"/>
          <w:szCs w:val="24"/>
          <w:highlight w:val="none"/>
          <w:lang w:val="en-US" w:eastAsia="zh-CN"/>
        </w:rPr>
        <w:t>2.74</w:t>
      </w:r>
      <w:r>
        <w:rPr>
          <w:rFonts w:hint="default" w:ascii="Times New Roman" w:hAnsi="Times New Roman" w:eastAsia="宋体" w:cs="Times New Roman"/>
          <w:b w:val="0"/>
          <w:bCs w:val="0"/>
          <w:color w:val="auto"/>
          <w:sz w:val="24"/>
          <w:szCs w:val="24"/>
          <w:highlight w:val="none"/>
          <w:lang w:val="en-US" w:eastAsia="zh-CN"/>
        </w:rPr>
        <w:t>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，满足</w:t>
      </w:r>
      <w:r>
        <w:rPr>
          <w:rFonts w:hint="eastAsia" w:ascii="Times New Roman" w:hAnsi="Times New Roman" w:eastAsia="宋体" w:cs="Times New Roman"/>
          <w:b w:val="0"/>
          <w:bCs w:val="0"/>
          <w:color w:val="auto"/>
          <w:sz w:val="24"/>
          <w:szCs w:val="24"/>
          <w:highlight w:val="none"/>
          <w:lang w:val="en-US" w:eastAsia="zh-CN"/>
        </w:rPr>
        <w:t>《挥发性有机物排放标准第6部分：有机化工行业》（DB37/2801.6-2018）</w:t>
      </w:r>
      <w:r>
        <w:rPr>
          <w:rFonts w:hint="default" w:ascii="Times New Roman" w:hAnsi="Times New Roman" w:eastAsia="宋体" w:cs="Times New Roman"/>
          <w:b w:val="0"/>
          <w:bCs w:val="0"/>
          <w:color w:val="auto"/>
          <w:sz w:val="24"/>
          <w:szCs w:val="24"/>
          <w:highlight w:val="none"/>
          <w:lang w:val="en-US" w:eastAsia="zh-CN"/>
        </w:rPr>
        <w:t>表</w:t>
      </w:r>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标准限值（</w:t>
      </w:r>
      <w:r>
        <w:rPr>
          <w:rFonts w:hint="eastAsia" w:ascii="Times New Roman" w:hAnsi="Times New Roman" w:eastAsia="宋体" w:cs="Times New Roman"/>
          <w:b w:val="0"/>
          <w:bCs w:val="0"/>
          <w:color w:val="auto"/>
          <w:sz w:val="24"/>
          <w:szCs w:val="24"/>
          <w:highlight w:val="none"/>
          <w:lang w:val="en-US" w:eastAsia="zh-CN"/>
        </w:rPr>
        <w:t>6</w:t>
      </w:r>
      <w:r>
        <w:rPr>
          <w:rFonts w:hint="default" w:ascii="Times New Roman" w:hAnsi="Times New Roman" w:eastAsia="宋体" w:cs="Times New Roman"/>
          <w:b w:val="0"/>
          <w:bCs w:val="0"/>
          <w:color w:val="auto"/>
          <w:sz w:val="24"/>
          <w:szCs w:val="24"/>
          <w:highlight w:val="none"/>
          <w:lang w:val="en-US" w:eastAsia="zh-CN"/>
        </w:rPr>
        <w:t>0 mg/m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）。有组织VOC</w:t>
      </w:r>
      <w:r>
        <w:rPr>
          <w:rFonts w:hint="eastAsia" w:ascii="Times New Roman" w:hAnsi="Times New Roman" w:eastAsia="宋体" w:cs="Times New Roman"/>
          <w:b w:val="0"/>
          <w:bCs w:val="0"/>
          <w:color w:val="auto"/>
          <w:sz w:val="24"/>
          <w:szCs w:val="24"/>
          <w:highlight w:val="none"/>
          <w:lang w:val="en-US" w:eastAsia="zh-CN"/>
        </w:rPr>
        <w:t>s</w:t>
      </w:r>
      <w:r>
        <w:rPr>
          <w:rFonts w:hint="default" w:ascii="Times New Roman" w:hAnsi="Times New Roman" w:eastAsia="宋体" w:cs="Times New Roman"/>
          <w:b w:val="0"/>
          <w:bCs w:val="0"/>
          <w:color w:val="auto"/>
          <w:sz w:val="24"/>
          <w:szCs w:val="24"/>
          <w:highlight w:val="none"/>
          <w:lang w:val="en-US" w:eastAsia="zh-CN"/>
        </w:rPr>
        <w:t>排放速率</w:t>
      </w:r>
      <w:r>
        <w:rPr>
          <w:rFonts w:hint="eastAsia" w:ascii="Times New Roman" w:hAnsi="Times New Roman" w:eastAsia="宋体" w:cs="Times New Roman"/>
          <w:b w:val="0"/>
          <w:bCs w:val="0"/>
          <w:color w:val="auto"/>
          <w:sz w:val="24"/>
          <w:szCs w:val="24"/>
          <w:highlight w:val="none"/>
          <w:lang w:val="en-US" w:eastAsia="zh-CN"/>
        </w:rPr>
        <w:t>最高</w:t>
      </w:r>
      <w:r>
        <w:rPr>
          <w:rFonts w:hint="default" w:ascii="Times New Roman" w:hAnsi="Times New Roman" w:eastAsia="宋体" w:cs="Times New Roman"/>
          <w:b w:val="0"/>
          <w:bCs w:val="0"/>
          <w:color w:val="auto"/>
          <w:sz w:val="24"/>
          <w:szCs w:val="24"/>
          <w:highlight w:val="none"/>
          <w:lang w:val="en-US" w:eastAsia="zh-CN"/>
        </w:rPr>
        <w:t>为9.02×10</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 xml:space="preserve"> kg/h，满足</w:t>
      </w:r>
      <w:r>
        <w:rPr>
          <w:rFonts w:hint="eastAsia" w:ascii="Times New Roman" w:hAnsi="Times New Roman" w:eastAsia="宋体" w:cs="Times New Roman"/>
          <w:b w:val="0"/>
          <w:bCs w:val="0"/>
          <w:color w:val="auto"/>
          <w:sz w:val="24"/>
          <w:szCs w:val="24"/>
          <w:highlight w:val="none"/>
          <w:lang w:val="en-US" w:eastAsia="zh-CN"/>
        </w:rPr>
        <w:t>《挥发性有机物排放标准第 6 部分：有机化工行业》（DB37/2801.6-2018）</w:t>
      </w:r>
      <w:r>
        <w:rPr>
          <w:rFonts w:hint="default" w:ascii="Times New Roman" w:hAnsi="Times New Roman" w:eastAsia="宋体" w:cs="Times New Roman"/>
          <w:b w:val="0"/>
          <w:bCs w:val="0"/>
          <w:color w:val="auto"/>
          <w:sz w:val="24"/>
          <w:szCs w:val="24"/>
          <w:highlight w:val="none"/>
          <w:lang w:val="en-US" w:eastAsia="zh-CN"/>
        </w:rPr>
        <w:t>表</w:t>
      </w:r>
      <w:r>
        <w:rPr>
          <w:rFonts w:hint="eastAsia" w:ascii="Times New Roman" w:hAnsi="Times New Roman" w:eastAsia="宋体"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标准限值（</w:t>
      </w:r>
      <w:r>
        <w:rPr>
          <w:rFonts w:hint="eastAsia" w:ascii="Times New Roman" w:hAnsi="Times New Roman" w:eastAsia="宋体" w:cs="Times New Roman"/>
          <w:b w:val="0"/>
          <w:bCs w:val="0"/>
          <w:color w:val="auto"/>
          <w:sz w:val="24"/>
          <w:szCs w:val="24"/>
          <w:highlight w:val="none"/>
          <w:lang w:val="en-US" w:eastAsia="zh-CN"/>
        </w:rPr>
        <w:t>3.0</w:t>
      </w:r>
      <w:r>
        <w:rPr>
          <w:rFonts w:hint="default" w:ascii="Times New Roman" w:hAnsi="Times New Roman" w:eastAsia="宋体" w:cs="Times New Roman"/>
          <w:b w:val="0"/>
          <w:bCs w:val="0"/>
          <w:color w:val="auto"/>
          <w:sz w:val="24"/>
          <w:szCs w:val="24"/>
          <w:highlight w:val="none"/>
          <w:lang w:val="en-US" w:eastAsia="zh-CN"/>
        </w:rPr>
        <w:t xml:space="preserve"> kg/h）</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b w:val="0"/>
          <w:bCs w:val="0"/>
          <w:color w:val="auto"/>
          <w:kern w:val="2"/>
          <w:sz w:val="24"/>
          <w:szCs w:val="24"/>
          <w:highlight w:val="none"/>
          <w:lang w:val="en-US" w:eastAsia="zh-CN" w:bidi="ar-SA"/>
        </w:rPr>
        <w:t>无组织</w:t>
      </w:r>
      <w:r>
        <w:rPr>
          <w:rFonts w:hint="default" w:ascii="Times New Roman" w:hAnsi="Times New Roman" w:eastAsia="宋体" w:cs="Times New Roman"/>
          <w:b w:val="0"/>
          <w:bCs w:val="0"/>
          <w:color w:val="auto"/>
          <w:kern w:val="2"/>
          <w:sz w:val="24"/>
          <w:szCs w:val="24"/>
          <w:highlight w:val="none"/>
          <w:lang w:val="en-US" w:eastAsia="zh-CN" w:bidi="ar-SA"/>
        </w:rPr>
        <w:t>VOC</w:t>
      </w:r>
      <w:r>
        <w:rPr>
          <w:rFonts w:hint="eastAsia" w:ascii="Times New Roman" w:hAnsi="Times New Roman" w:eastAsia="宋体" w:cs="Times New Roman"/>
          <w:b w:val="0"/>
          <w:bCs w:val="0"/>
          <w:color w:val="auto"/>
          <w:kern w:val="2"/>
          <w:sz w:val="24"/>
          <w:szCs w:val="24"/>
          <w:highlight w:val="none"/>
          <w:lang w:val="en-US" w:eastAsia="zh-CN" w:bidi="ar-SA"/>
        </w:rPr>
        <w:t>s</w:t>
      </w:r>
      <w:r>
        <w:rPr>
          <w:rFonts w:hint="default" w:ascii="Times New Roman" w:hAnsi="Times New Roman" w:eastAsia="宋体" w:cs="Times New Roman"/>
          <w:b w:val="0"/>
          <w:bCs w:val="0"/>
          <w:color w:val="auto"/>
          <w:kern w:val="2"/>
          <w:sz w:val="24"/>
          <w:szCs w:val="24"/>
          <w:highlight w:val="none"/>
          <w:lang w:val="en-US" w:eastAsia="zh-CN" w:bidi="ar-SA"/>
        </w:rPr>
        <w:t>最高排放浓度为1.</w:t>
      </w:r>
      <w:r>
        <w:rPr>
          <w:rFonts w:hint="eastAsia" w:ascii="Times New Roman" w:hAnsi="Times New Roman" w:eastAsia="宋体" w:cs="Times New Roman"/>
          <w:b w:val="0"/>
          <w:bCs w:val="0"/>
          <w:color w:val="auto"/>
          <w:kern w:val="2"/>
          <w:sz w:val="24"/>
          <w:szCs w:val="24"/>
          <w:highlight w:val="none"/>
          <w:lang w:val="en-US" w:eastAsia="zh-CN" w:bidi="ar-SA"/>
        </w:rPr>
        <w:t>16</w:t>
      </w:r>
      <w:r>
        <w:rPr>
          <w:rFonts w:hint="default" w:ascii="Times New Roman" w:hAnsi="Times New Roman" w:eastAsia="宋体" w:cs="Times New Roman"/>
          <w:b w:val="0"/>
          <w:bCs w:val="0"/>
          <w:color w:val="auto"/>
          <w:kern w:val="2"/>
          <w:sz w:val="24"/>
          <w:szCs w:val="24"/>
          <w:highlight w:val="none"/>
          <w:lang w:val="en-US" w:eastAsia="zh-CN" w:bidi="ar-SA"/>
        </w:rPr>
        <w:t>mg/m3，满足《挥发性有机物排放标准第6部分：有机化工行业》（DB37/2801.6-2018）表3相关标准限值（2.0 mg/m3）</w:t>
      </w:r>
    </w:p>
    <w:p w14:paraId="4AF4AC09">
      <w:pPr>
        <w:pStyle w:val="35"/>
        <w:keepNext w:val="0"/>
        <w:keepLines w:val="0"/>
        <w:pageBreakBefore w:val="0"/>
        <w:widowControl/>
        <w:tabs>
          <w:tab w:val="left" w:pos="1680"/>
        </w:tabs>
        <w:kinsoku/>
        <w:wordWrap/>
        <w:overflowPunct/>
        <w:topLinePunct w:val="0"/>
        <w:autoSpaceDE/>
        <w:autoSpaceDN/>
        <w:bidi w:val="0"/>
        <w:adjustRightInd/>
        <w:snapToGrid/>
        <w:spacing w:line="560" w:lineRule="exact"/>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3、噪声</w:t>
      </w:r>
    </w:p>
    <w:p w14:paraId="383B97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eastAsiaTheme="minorEastAsia"/>
          <w:color w:val="00000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验收监测期间，厂界昼间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为59</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，夜</w:t>
      </w:r>
      <w:r>
        <w:rPr>
          <w:rFonts w:hint="default" w:ascii="Times New Roman" w:hAnsi="Times New Roman" w:eastAsia="宋体" w:cs="Times New Roman"/>
          <w:color w:val="auto"/>
          <w:sz w:val="24"/>
          <w:szCs w:val="24"/>
          <w:highlight w:val="none"/>
          <w:lang w:val="en-US" w:eastAsia="zh-CN"/>
        </w:rPr>
        <w:t>间</w:t>
      </w:r>
      <w:r>
        <w:rPr>
          <w:rFonts w:hint="eastAsia" w:ascii="Times New Roman" w:hAnsi="Times New Roman" w:eastAsia="宋体" w:cs="Times New Roman"/>
          <w:color w:val="auto"/>
          <w:sz w:val="24"/>
          <w:szCs w:val="24"/>
          <w:highlight w:val="none"/>
          <w:lang w:val="en-US" w:eastAsia="zh-CN"/>
        </w:rPr>
        <w:t>最大</w:t>
      </w:r>
      <w:r>
        <w:rPr>
          <w:rFonts w:hint="default" w:ascii="Times New Roman" w:hAnsi="Times New Roman" w:eastAsia="宋体" w:cs="Times New Roman"/>
          <w:color w:val="auto"/>
          <w:sz w:val="24"/>
          <w:szCs w:val="24"/>
          <w:highlight w:val="none"/>
          <w:lang w:val="en-US" w:eastAsia="zh-CN"/>
        </w:rPr>
        <w:t>噪声值</w:t>
      </w:r>
      <w:r>
        <w:rPr>
          <w:rFonts w:hint="eastAsia" w:ascii="Times New Roman" w:hAnsi="Times New Roman" w:eastAsia="宋体" w:cs="Times New Roman"/>
          <w:color w:val="auto"/>
          <w:sz w:val="24"/>
          <w:szCs w:val="24"/>
          <w:highlight w:val="none"/>
          <w:lang w:val="en-US" w:eastAsia="zh-CN"/>
        </w:rPr>
        <w:t>为47</w:t>
      </w:r>
      <w:r>
        <w:rPr>
          <w:rFonts w:hint="default" w:ascii="Times New Roman" w:hAnsi="Times New Roman" w:eastAsia="宋体" w:cs="Times New Roman"/>
          <w:color w:val="auto"/>
          <w:sz w:val="24"/>
          <w:szCs w:val="24"/>
          <w:highlight w:val="none"/>
          <w:lang w:val="en-US" w:eastAsia="zh-CN"/>
        </w:rPr>
        <w:t xml:space="preserve"> dB(A)，满足《工业企业厂界环境噪声排放标准》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 12348-2008</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类区标准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昼间6</w:t>
      </w:r>
      <w:r>
        <w:rPr>
          <w:rFonts w:hint="eastAsia"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、夜间50</w:t>
      </w:r>
      <w:r>
        <w:rPr>
          <w:rFonts w:hint="default" w:ascii="Times New Roman" w:hAnsi="Times New Roman" w:eastAsia="宋体" w:cs="Times New Roman"/>
          <w:color w:val="auto"/>
          <w:sz w:val="24"/>
          <w:szCs w:val="24"/>
          <w:highlight w:val="none"/>
          <w:lang w:val="en-US" w:eastAsia="zh-CN"/>
        </w:rPr>
        <w:t xml:space="preserve"> dB(A)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要求。</w:t>
      </w:r>
    </w:p>
    <w:p w14:paraId="11F2971E">
      <w:pPr>
        <w:pStyle w:val="35"/>
        <w:keepNext w:val="0"/>
        <w:keepLines w:val="0"/>
        <w:pageBreakBefore w:val="0"/>
        <w:widowControl/>
        <w:tabs>
          <w:tab w:val="left" w:pos="1680"/>
        </w:tabs>
        <w:kinsoku/>
        <w:wordWrap/>
        <w:overflowPunct/>
        <w:topLinePunct w:val="0"/>
        <w:autoSpaceDE/>
        <w:autoSpaceDN/>
        <w:bidi w:val="0"/>
        <w:adjustRightInd/>
        <w:snapToGrid/>
        <w:spacing w:line="360" w:lineRule="auto"/>
        <w:ind w:left="0" w:leftChars="0" w:firstLine="281" w:firstLineChars="100"/>
        <w:textAlignment w:val="auto"/>
        <w:outlineLvl w:val="9"/>
        <w:rPr>
          <w:rFonts w:hint="eastAsia" w:ascii="Times New Roman" w:hAnsi="Times New Roman" w:cs="Times New Roman" w:eastAsiaTheme="minorEastAsia"/>
          <w:b/>
          <w:bCs/>
          <w:kern w:val="2"/>
          <w:sz w:val="28"/>
          <w:szCs w:val="28"/>
          <w:lang w:val="en-US" w:eastAsia="zh-CN" w:bidi="ar-SA"/>
        </w:rPr>
      </w:pPr>
      <w:r>
        <w:rPr>
          <w:rFonts w:hint="eastAsia" w:ascii="Times New Roman" w:hAnsi="Times New Roman" w:cs="Times New Roman" w:eastAsiaTheme="minorEastAsia"/>
          <w:b/>
          <w:bCs/>
          <w:kern w:val="2"/>
          <w:sz w:val="28"/>
          <w:szCs w:val="28"/>
          <w:lang w:val="en-US" w:eastAsia="zh-CN" w:bidi="ar-SA"/>
        </w:rPr>
        <w:t>4、固体废物</w:t>
      </w:r>
    </w:p>
    <w:p w14:paraId="68B6F1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本项目产生的固废主要为生产过程产生的一般固体废物、危险废物和生活垃圾。</w:t>
      </w:r>
    </w:p>
    <w:p w14:paraId="15A09C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一般固体废物：</w:t>
      </w:r>
    </w:p>
    <w:p w14:paraId="2C6C1F7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（1）废包装材料：项目EPP珠粒的包装产生废包装材料，收集后外售综合利用</w:t>
      </w:r>
    </w:p>
    <w:p w14:paraId="67FD706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（2）边角料、不合格品：项目检验工序产生边角料、不合格品收集后外售综合利用。</w:t>
      </w:r>
    </w:p>
    <w:p w14:paraId="611A3C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（3）生活垃圾：本项目产生的生活垃圾经收集后由环卫部门定期清运。</w:t>
      </w:r>
    </w:p>
    <w:p w14:paraId="77E8551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危险废物：</w:t>
      </w:r>
    </w:p>
    <w:p w14:paraId="073759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（1）废液压油（</w:t>
      </w:r>
      <w:r>
        <w:rPr>
          <w:rFonts w:hint="default" w:ascii="Times New Roman" w:hAnsi="Times New Roman" w:eastAsia="宋体" w:cs="Times New Roman"/>
          <w:color w:val="auto"/>
          <w:sz w:val="24"/>
          <w:szCs w:val="24"/>
          <w:highlight w:val="none"/>
          <w:lang w:val="en-US" w:eastAsia="en-US"/>
        </w:rPr>
        <w:t>HW08;900-218-08</w:t>
      </w:r>
      <w:r>
        <w:rPr>
          <w:rFonts w:hint="eastAsia" w:ascii="Times New Roman" w:hAnsi="Times New Roman" w:eastAsia="宋体" w:cs="Times New Roman"/>
          <w:color w:val="auto"/>
          <w:sz w:val="24"/>
          <w:szCs w:val="24"/>
          <w:highlight w:val="none"/>
          <w:lang w:val="en-US" w:eastAsia="zh-CN"/>
        </w:rPr>
        <w:t>）：项目生产设备维修时会产生部分废液压油，产生后暂存于危废暂存间，委托有危险废物处理资质的单位进行处理。</w:t>
      </w:r>
    </w:p>
    <w:p w14:paraId="71E7A32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（2）废活性炭（</w:t>
      </w:r>
      <w:r>
        <w:rPr>
          <w:rFonts w:hint="default" w:ascii="Times New Roman" w:hAnsi="Times New Roman" w:eastAsia="宋体" w:cs="Times New Roman"/>
          <w:color w:val="auto"/>
          <w:sz w:val="24"/>
          <w:szCs w:val="24"/>
          <w:highlight w:val="none"/>
          <w:lang w:val="en-US" w:eastAsia="en-US"/>
        </w:rPr>
        <w:t>HW49;900-0</w:t>
      </w:r>
      <w:r>
        <w:rPr>
          <w:rFonts w:hint="eastAsia" w:ascii="Times New Roman" w:hAnsi="Times New Roman" w:eastAsia="宋体" w:cs="Times New Roman"/>
          <w:color w:val="auto"/>
          <w:sz w:val="24"/>
          <w:szCs w:val="24"/>
          <w:highlight w:val="none"/>
          <w:lang w:val="en-US" w:eastAsia="zh-CN"/>
        </w:rPr>
        <w:t>39</w:t>
      </w:r>
      <w:r>
        <w:rPr>
          <w:rFonts w:hint="default" w:ascii="Times New Roman" w:hAnsi="Times New Roman" w:eastAsia="宋体" w:cs="Times New Roman"/>
          <w:color w:val="auto"/>
          <w:sz w:val="24"/>
          <w:szCs w:val="24"/>
          <w:highlight w:val="none"/>
          <w:lang w:val="en-US" w:eastAsia="en-US"/>
        </w:rPr>
        <w:t>-49</w:t>
      </w:r>
      <w:r>
        <w:rPr>
          <w:rFonts w:hint="eastAsia" w:ascii="Times New Roman" w:hAnsi="Times New Roman" w:eastAsia="宋体" w:cs="Times New Roman"/>
          <w:color w:val="auto"/>
          <w:sz w:val="24"/>
          <w:szCs w:val="24"/>
          <w:highlight w:val="none"/>
          <w:lang w:val="en-US" w:eastAsia="zh-CN"/>
        </w:rPr>
        <w:t>）；项目有机废气治理工序会产生废活性炭，产生后暂存于危废暂存间，委托有危险废物处理资质的单位进行处理。</w:t>
      </w:r>
    </w:p>
    <w:p w14:paraId="54605F6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（3）废矿物油（</w:t>
      </w:r>
      <w:r>
        <w:rPr>
          <w:rFonts w:hint="default" w:ascii="Times New Roman" w:hAnsi="Times New Roman" w:eastAsia="宋体" w:cs="Times New Roman"/>
          <w:color w:val="auto"/>
          <w:sz w:val="24"/>
          <w:szCs w:val="24"/>
          <w:highlight w:val="none"/>
          <w:lang w:val="en-US" w:eastAsia="en-US"/>
        </w:rPr>
        <w:t>HW08;900-249-08</w:t>
      </w:r>
      <w:r>
        <w:rPr>
          <w:rFonts w:hint="eastAsia" w:ascii="Times New Roman" w:hAnsi="Times New Roman" w:eastAsia="宋体" w:cs="Times New Roman"/>
          <w:color w:val="auto"/>
          <w:sz w:val="24"/>
          <w:szCs w:val="24"/>
          <w:highlight w:val="none"/>
          <w:lang w:val="en-US" w:eastAsia="zh-CN"/>
        </w:rPr>
        <w:t>）：项目生产设备运行及检修过程中会产生部分废矿物油，产生后暂存于危废暂存间，委托有危险废物处理资质的单位进行处理。</w:t>
      </w:r>
    </w:p>
    <w:p w14:paraId="737F010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default" w:ascii="Times New Roman" w:hAnsi="Times New Roman" w:cs="Times New Roman" w:eastAsiaTheme="minorEastAsia"/>
          <w:color w:val="000000"/>
          <w:sz w:val="24"/>
          <w:szCs w:val="24"/>
          <w:highlight w:val="none"/>
          <w:lang w:val="en-US" w:eastAsia="zh-CN"/>
        </w:rPr>
      </w:pPr>
      <w:r>
        <w:rPr>
          <w:rFonts w:hint="default" w:ascii="Times New Roman" w:hAnsi="Times New Roman" w:cs="Times New Roman" w:eastAsiaTheme="minorEastAsia"/>
          <w:color w:val="000000"/>
          <w:sz w:val="24"/>
          <w:szCs w:val="24"/>
          <w:highlight w:val="none"/>
          <w:lang w:val="en-US" w:eastAsia="zh-CN"/>
        </w:rPr>
        <w:t>竣工环境保护验收监测结果表明：本次验收项目产生的废气、噪声经处理设施处理后均稳定达标排放；项目生产过程中产生的</w:t>
      </w:r>
      <w:r>
        <w:rPr>
          <w:rFonts w:hint="eastAsia" w:ascii="Times New Roman" w:hAnsi="Times New Roman" w:cs="Times New Roman" w:eastAsiaTheme="minorEastAsia"/>
          <w:color w:val="000000"/>
          <w:sz w:val="24"/>
          <w:szCs w:val="24"/>
          <w:highlight w:val="none"/>
          <w:lang w:val="en-US" w:eastAsia="zh-CN"/>
        </w:rPr>
        <w:t>废水、</w:t>
      </w:r>
      <w:r>
        <w:rPr>
          <w:rFonts w:hint="default" w:ascii="Times New Roman" w:hAnsi="Times New Roman" w:cs="Times New Roman" w:eastAsiaTheme="minorEastAsia"/>
          <w:color w:val="000000"/>
          <w:sz w:val="24"/>
          <w:szCs w:val="24"/>
          <w:highlight w:val="none"/>
          <w:lang w:val="en-US" w:eastAsia="zh-CN"/>
        </w:rPr>
        <w:t>固废处置措施合理有效，去向明确，对外环境影响较小。综上所述，</w:t>
      </w:r>
      <w:r>
        <w:rPr>
          <w:rFonts w:hint="eastAsia" w:ascii="Times New Roman" w:hAnsi="Times New Roman" w:cs="Times New Roman"/>
          <w:color w:val="auto"/>
          <w:sz w:val="24"/>
          <w:szCs w:val="24"/>
          <w:highlight w:val="none"/>
          <w:lang w:eastAsia="zh-CN"/>
        </w:rPr>
        <w:t>山东佳腾新材料有限责任公司年产600万件塑料制品项目(三期)</w:t>
      </w:r>
      <w:r>
        <w:rPr>
          <w:rFonts w:hint="default" w:ascii="Times New Roman" w:hAnsi="Times New Roman" w:cs="Times New Roman" w:eastAsiaTheme="minorEastAsia"/>
          <w:color w:val="000000"/>
          <w:sz w:val="24"/>
          <w:szCs w:val="24"/>
          <w:highlight w:val="none"/>
          <w:lang w:val="en-US" w:eastAsia="zh-CN"/>
        </w:rPr>
        <w:t>满足建设项目竣工环境保护验收条件。</w:t>
      </w:r>
    </w:p>
    <w:p w14:paraId="16467A48">
      <w:pPr>
        <w:keepNext w:val="0"/>
        <w:keepLines w:val="0"/>
        <w:pageBreakBefore w:val="0"/>
        <w:kinsoku/>
        <w:wordWrap/>
        <w:overflowPunct/>
        <w:topLinePunct w:val="0"/>
        <w:bidi w:val="0"/>
        <w:adjustRightInd w:val="0"/>
        <w:snapToGrid w:val="0"/>
        <w:spacing w:line="560" w:lineRule="exact"/>
        <w:ind w:firstLine="562" w:firstLineChars="2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kern w:val="0"/>
          <w:sz w:val="28"/>
          <w:szCs w:val="28"/>
        </w:rPr>
        <w:t>五、工程建设对环境的影响</w:t>
      </w:r>
    </w:p>
    <w:p w14:paraId="1882E9D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项目建设进行了环境影响评价，基本落实了环境影响评价文件及其批复要求。验收监测期间，项目产生的废气、噪声、废水能够达标排放，固体废物能够得到妥善处理。</w:t>
      </w:r>
    </w:p>
    <w:p w14:paraId="7259544A">
      <w:pPr>
        <w:keepNext w:val="0"/>
        <w:keepLines w:val="0"/>
        <w:pageBreakBefore w:val="0"/>
        <w:kinsoku/>
        <w:wordWrap/>
        <w:overflowPunct/>
        <w:topLinePunct w:val="0"/>
        <w:bidi w:val="0"/>
        <w:spacing w:line="560" w:lineRule="exact"/>
        <w:ind w:firstLine="562" w:firstLineChars="2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kern w:val="0"/>
          <w:sz w:val="28"/>
          <w:szCs w:val="28"/>
          <w:shd w:val="clear" w:color="auto" w:fill="FFFFFF"/>
          <w:lang w:bidi="ar"/>
        </w:rPr>
        <w:t>六、验收结论</w:t>
      </w:r>
    </w:p>
    <w:p w14:paraId="036DD79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 山东佳腾新材料有限责任公司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4DA6F381">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rPr>
      </w:pPr>
      <w:r>
        <w:rPr>
          <w:rFonts w:hint="eastAsia" w:asciiTheme="minorEastAsia" w:hAnsiTheme="minorEastAsia" w:eastAsiaTheme="minorEastAsia" w:cstheme="minorEastAsia"/>
          <w:b/>
          <w:color w:val="000000"/>
          <w:sz w:val="28"/>
          <w:szCs w:val="28"/>
          <w:shd w:val="clear" w:color="auto" w:fill="FFFFFF"/>
          <w:lang w:bidi="ar"/>
        </w:rPr>
        <w:t>七、后续要求</w:t>
      </w:r>
    </w:p>
    <w:p w14:paraId="7D153B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3DD419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2、定期检查废气收集设施的运行情况，确保废气有效收集和处理；</w:t>
      </w:r>
    </w:p>
    <w:p w14:paraId="2B09E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项目运营过程中，严格执行排污许可排放标准，危险废物严格按照《危险废物贮存污染控制标准》（GB 18597-2023）要求执行。</w:t>
      </w:r>
    </w:p>
    <w:p w14:paraId="56E99AFF">
      <w:pPr>
        <w:keepNext w:val="0"/>
        <w:keepLines w:val="0"/>
        <w:pageBreakBefore w:val="0"/>
        <w:kinsoku/>
        <w:wordWrap/>
        <w:overflowPunct/>
        <w:topLinePunct w:val="0"/>
        <w:bidi w:val="0"/>
        <w:spacing w:line="560" w:lineRule="exact"/>
        <w:ind w:firstLine="281" w:firstLineChars="100"/>
        <w:textAlignment w:val="auto"/>
        <w:outlineLvl w:val="9"/>
        <w:rPr>
          <w:rFonts w:hint="eastAsia" w:asciiTheme="minorEastAsia" w:hAnsiTheme="minorEastAsia" w:eastAsiaTheme="minorEastAsia" w:cstheme="minorEastAsia"/>
          <w:b/>
          <w:color w:val="000000"/>
          <w:sz w:val="28"/>
          <w:szCs w:val="28"/>
          <w:shd w:val="clear" w:color="auto" w:fill="FFFFFF"/>
          <w:lang w:bidi="ar"/>
        </w:rPr>
      </w:pPr>
      <w:r>
        <w:rPr>
          <w:rFonts w:hint="eastAsia" w:asciiTheme="minorEastAsia" w:hAnsiTheme="minorEastAsia" w:eastAsiaTheme="minorEastAsia" w:cstheme="minorEastAsia"/>
          <w:b/>
          <w:color w:val="000000"/>
          <w:sz w:val="28"/>
          <w:szCs w:val="28"/>
          <w:shd w:val="clear" w:color="auto" w:fill="FFFFFF"/>
          <w:lang w:bidi="ar"/>
        </w:rPr>
        <w:t>八、验收人员信息</w:t>
      </w:r>
    </w:p>
    <w:p w14:paraId="707F3B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1F847C3E">
      <w:pPr>
        <w:pStyle w:val="20"/>
        <w:rPr>
          <w:rFonts w:hint="eastAsia" w:ascii="Times New Roman" w:hAnsi="Times New Roman" w:cs="Times New Roman" w:eastAsiaTheme="minorEastAsia"/>
          <w:sz w:val="24"/>
          <w:szCs w:val="24"/>
          <w:lang w:val="en-US" w:eastAsia="zh-CN"/>
        </w:rPr>
      </w:pPr>
    </w:p>
    <w:p w14:paraId="619D6C45">
      <w:pPr>
        <w:pStyle w:val="20"/>
        <w:rPr>
          <w:rFonts w:hint="eastAsia" w:ascii="Times New Roman" w:hAnsi="Times New Roman" w:cs="Times New Roman" w:eastAsiaTheme="minorEastAsia"/>
          <w:sz w:val="24"/>
          <w:szCs w:val="24"/>
          <w:lang w:val="en-US" w:eastAsia="zh-CN"/>
        </w:rPr>
      </w:pPr>
    </w:p>
    <w:p w14:paraId="345B7A7C">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r>
        <w:rPr>
          <w:rFonts w:hint="eastAsia" w:ascii="Times New Roman" w:hAnsi="Times New Roman" w:cs="Times New Roman" w:eastAsiaTheme="minorEastAsia"/>
          <w:color w:val="000000"/>
          <w:sz w:val="24"/>
          <w:szCs w:val="24"/>
          <w:highlight w:val="none"/>
          <w:lang w:val="en-US" w:eastAsia="zh-CN"/>
        </w:rPr>
        <w:t xml:space="preserve">                                        </w:t>
      </w:r>
    </w:p>
    <w:p w14:paraId="69E3FA86">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imes New Roman" w:hAnsi="Times New Roman" w:cs="Times New Roman" w:eastAsiaTheme="minorEastAsia"/>
          <w:color w:val="000000"/>
          <w:sz w:val="24"/>
          <w:szCs w:val="24"/>
          <w:highlight w:val="none"/>
          <w:lang w:val="en-US" w:eastAsia="zh-CN"/>
        </w:rPr>
      </w:pPr>
    </w:p>
    <w:p w14:paraId="29C92F95">
      <w:pPr>
        <w:keepNext w:val="0"/>
        <w:keepLines w:val="0"/>
        <w:pageBreakBefore w:val="0"/>
        <w:kinsoku/>
        <w:wordWrap/>
        <w:overflowPunct/>
        <w:topLinePunct w:val="0"/>
        <w:bidi w:val="0"/>
        <w:adjustRightInd w:val="0"/>
        <w:spacing w:line="560" w:lineRule="exact"/>
        <w:ind w:firstLine="364" w:firstLineChars="152"/>
        <w:jc w:val="center"/>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imes New Roman" w:hAnsi="Times New Roman" w:cs="Times New Roman" w:eastAsiaTheme="minorEastAsia"/>
          <w:color w:val="000000"/>
          <w:sz w:val="24"/>
          <w:szCs w:val="24"/>
          <w:highlight w:val="none"/>
          <w:lang w:val="en-US" w:eastAsia="zh-CN"/>
        </w:rPr>
        <w:t xml:space="preserve">                                         山东佳腾新材料有限责任公司</w:t>
      </w:r>
    </w:p>
    <w:p w14:paraId="1C06362D">
      <w:pPr>
        <w:keepNext w:val="0"/>
        <w:keepLines w:val="0"/>
        <w:pageBreakBefore w:val="0"/>
        <w:kinsoku/>
        <w:wordWrap/>
        <w:overflowPunct/>
        <w:topLinePunct w:val="0"/>
        <w:bidi w:val="0"/>
        <w:adjustRightInd w:val="0"/>
        <w:spacing w:line="560" w:lineRule="exact"/>
        <w:ind w:right="600" w:firstLine="6240" w:firstLineChars="2600"/>
        <w:textAlignment w:val="auto"/>
        <w:outlineLvl w:val="9"/>
        <w:rPr>
          <w:rFonts w:hint="default" w:ascii="Times New Roman" w:hAnsi="Times New Roman" w:cs="Times New Roman" w:eastAsiaTheme="minorEastAsia"/>
          <w:color w:val="auto"/>
          <w:sz w:val="24"/>
          <w:szCs w:val="24"/>
          <w:shd w:val="clear" w:color="auto" w:fill="FFFFFF"/>
          <w:lang w:bidi="ar"/>
        </w:rPr>
        <w:sectPr>
          <w:footerReference r:id="rId3" w:type="default"/>
          <w:pgSz w:w="11906" w:h="16838"/>
          <w:pgMar w:top="1474" w:right="1588" w:bottom="1134" w:left="1588" w:header="851" w:footer="992" w:gutter="0"/>
          <w:cols w:space="425" w:num="1"/>
          <w:docGrid w:type="lines" w:linePitch="312" w:charSpace="0"/>
        </w:sectPr>
      </w:pPr>
      <w:r>
        <w:rPr>
          <w:rFonts w:hint="default" w:ascii="Times New Roman" w:hAnsi="Times New Roman" w:cs="Times New Roman" w:eastAsiaTheme="minorEastAsia"/>
          <w:color w:val="auto"/>
          <w:sz w:val="24"/>
          <w:szCs w:val="24"/>
          <w:highlight w:val="none"/>
          <w:shd w:val="clear" w:color="auto" w:fill="FFFFFF"/>
          <w:lang w:val="en-US" w:eastAsia="zh-CN" w:bidi="ar"/>
        </w:rPr>
        <w:t>202</w:t>
      </w:r>
      <w:r>
        <w:rPr>
          <w:rFonts w:hint="eastAsia" w:ascii="Times New Roman" w:hAnsi="Times New Roman" w:cs="Times New Roman" w:eastAsiaTheme="minorEastAsia"/>
          <w:color w:val="auto"/>
          <w:sz w:val="24"/>
          <w:szCs w:val="24"/>
          <w:highlight w:val="none"/>
          <w:shd w:val="clear" w:color="auto" w:fill="FFFFFF"/>
          <w:lang w:val="en-US" w:eastAsia="zh-CN" w:bidi="ar"/>
        </w:rPr>
        <w:t>5</w:t>
      </w:r>
      <w:r>
        <w:rPr>
          <w:rFonts w:hint="default" w:ascii="Times New Roman" w:hAnsi="Times New Roman" w:cs="Times New Roman" w:eastAsiaTheme="minorEastAsia"/>
          <w:color w:val="auto"/>
          <w:sz w:val="24"/>
          <w:szCs w:val="24"/>
          <w:highlight w:val="none"/>
          <w:shd w:val="clear" w:color="auto" w:fill="FFFFFF"/>
          <w:lang w:bidi="ar"/>
        </w:rPr>
        <w:t>年</w:t>
      </w:r>
      <w:r>
        <w:rPr>
          <w:rFonts w:hint="eastAsia" w:ascii="Times New Roman" w:hAnsi="Times New Roman" w:cs="Times New Roman" w:eastAsiaTheme="minorEastAsia"/>
          <w:color w:val="auto"/>
          <w:sz w:val="24"/>
          <w:szCs w:val="24"/>
          <w:highlight w:val="none"/>
          <w:shd w:val="clear" w:color="auto" w:fill="FFFFFF"/>
          <w:lang w:val="en-US" w:eastAsia="zh-CN" w:bidi="ar"/>
        </w:rPr>
        <w:t>08</w:t>
      </w:r>
      <w:r>
        <w:rPr>
          <w:rFonts w:hint="default" w:ascii="Times New Roman" w:hAnsi="Times New Roman" w:cs="Times New Roman" w:eastAsiaTheme="minorEastAsia"/>
          <w:color w:val="auto"/>
          <w:sz w:val="24"/>
          <w:szCs w:val="24"/>
          <w:highlight w:val="none"/>
          <w:shd w:val="clear" w:color="auto" w:fill="FFFFFF"/>
          <w:lang w:bidi="ar"/>
        </w:rPr>
        <w:t>月</w:t>
      </w:r>
      <w:r>
        <w:rPr>
          <w:rFonts w:hint="eastAsia" w:ascii="Times New Roman" w:hAnsi="Times New Roman" w:cs="Times New Roman" w:eastAsiaTheme="minorEastAsia"/>
          <w:color w:val="auto"/>
          <w:sz w:val="24"/>
          <w:szCs w:val="24"/>
          <w:highlight w:val="none"/>
          <w:shd w:val="clear" w:color="auto" w:fill="FFFFFF"/>
          <w:lang w:val="en-US" w:eastAsia="zh-CN" w:bidi="ar"/>
        </w:rPr>
        <w:t>10</w:t>
      </w:r>
      <w:r>
        <w:rPr>
          <w:rFonts w:hint="default" w:ascii="Times New Roman" w:hAnsi="Times New Roman" w:cs="Times New Roman" w:eastAsiaTheme="minorEastAsia"/>
          <w:color w:val="auto"/>
          <w:sz w:val="24"/>
          <w:szCs w:val="24"/>
          <w:shd w:val="clear" w:color="auto" w:fill="FFFFFF"/>
          <w:lang w:bidi="ar"/>
        </w:rPr>
        <w:t>日</w:t>
      </w:r>
    </w:p>
    <w:p w14:paraId="2455B0E9">
      <w:pPr>
        <w:pStyle w:val="20"/>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b/>
          <w:bCs/>
          <w:sz w:val="24"/>
          <w:szCs w:val="24"/>
          <w:lang w:eastAsia="zh-CN"/>
        </w:rPr>
      </w:pPr>
      <w:r>
        <w:rPr>
          <w:rFonts w:hint="eastAsia"/>
          <w:b/>
          <w:bCs/>
          <w:sz w:val="24"/>
          <w:szCs w:val="24"/>
          <w:lang w:eastAsia="zh-CN"/>
        </w:rPr>
        <w:t>附件：</w:t>
      </w:r>
    </w:p>
    <w:p w14:paraId="419A4862">
      <w:pPr>
        <w:pStyle w:val="20"/>
        <w:keepNext w:val="0"/>
        <w:keepLines w:val="0"/>
        <w:pageBreakBefore w:val="0"/>
        <w:widowControl w:val="0"/>
        <w:kinsoku/>
        <w:wordWrap/>
        <w:overflowPunct/>
        <w:topLinePunct w:val="0"/>
        <w:autoSpaceDE w:val="0"/>
        <w:autoSpaceDN w:val="0"/>
        <w:bidi w:val="0"/>
        <w:adjustRightInd w:val="0"/>
        <w:snapToGrid/>
        <w:jc w:val="center"/>
        <w:textAlignment w:val="auto"/>
        <w:outlineLvl w:val="9"/>
        <w:rPr>
          <w:rFonts w:hint="eastAsia" w:eastAsia="宋体"/>
          <w:lang w:eastAsia="zh-CN"/>
        </w:rPr>
      </w:pPr>
      <w:bookmarkStart w:id="0" w:name="_GoBack"/>
      <w:r>
        <w:rPr>
          <w:rFonts w:hint="eastAsia" w:eastAsia="宋体"/>
          <w:lang w:eastAsia="zh-CN"/>
        </w:rPr>
        <w:drawing>
          <wp:inline distT="0" distB="0" distL="114300" distR="114300">
            <wp:extent cx="8703310" cy="4908550"/>
            <wp:effectExtent l="0" t="0" r="2540" b="635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8703310" cy="4908550"/>
                    </a:xfrm>
                    <a:prstGeom prst="rect">
                      <a:avLst/>
                    </a:prstGeom>
                  </pic:spPr>
                </pic:pic>
              </a:graphicData>
            </a:graphic>
          </wp:inline>
        </w:drawing>
      </w:r>
      <w:bookmarkEnd w:id="0"/>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4C398A33">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69CB0F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B4CD3"/>
    <w:multiLevelType w:val="singleLevel"/>
    <w:tmpl w:val="D43B4CD3"/>
    <w:lvl w:ilvl="0" w:tentative="0">
      <w:start w:val="1"/>
      <w:numFmt w:val="decimal"/>
      <w:suff w:val="nothing"/>
      <w:lvlText w:val="（%1）"/>
      <w:lvlJc w:val="left"/>
    </w:lvl>
  </w:abstractNum>
  <w:abstractNum w:abstractNumId="1">
    <w:nsid w:val="72D09100"/>
    <w:multiLevelType w:val="singleLevel"/>
    <w:tmpl w:val="72D0910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NjRlNmFkMjQ3MjI0MDMwOWI3OTQxYmViZTYxNz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0024"/>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10A29DC"/>
    <w:rsid w:val="01541EA9"/>
    <w:rsid w:val="01D311B1"/>
    <w:rsid w:val="053F0C01"/>
    <w:rsid w:val="059B00A7"/>
    <w:rsid w:val="080B3D5F"/>
    <w:rsid w:val="08514A4D"/>
    <w:rsid w:val="08981135"/>
    <w:rsid w:val="08C34FF7"/>
    <w:rsid w:val="0950709A"/>
    <w:rsid w:val="0A2D5046"/>
    <w:rsid w:val="0ADB5E7A"/>
    <w:rsid w:val="0AE56DE0"/>
    <w:rsid w:val="0B536D2E"/>
    <w:rsid w:val="0C7541D8"/>
    <w:rsid w:val="0C8223EB"/>
    <w:rsid w:val="0CA42951"/>
    <w:rsid w:val="0CFE6766"/>
    <w:rsid w:val="0D4C0587"/>
    <w:rsid w:val="0ECF007F"/>
    <w:rsid w:val="10482845"/>
    <w:rsid w:val="10713983"/>
    <w:rsid w:val="110F3E45"/>
    <w:rsid w:val="12844A2D"/>
    <w:rsid w:val="14025795"/>
    <w:rsid w:val="140B7F29"/>
    <w:rsid w:val="15551E7C"/>
    <w:rsid w:val="159D5768"/>
    <w:rsid w:val="15CF16A7"/>
    <w:rsid w:val="16154F53"/>
    <w:rsid w:val="16FA4E86"/>
    <w:rsid w:val="17B71A49"/>
    <w:rsid w:val="17FE0021"/>
    <w:rsid w:val="182F2017"/>
    <w:rsid w:val="191F3969"/>
    <w:rsid w:val="19A12421"/>
    <w:rsid w:val="1AAB26E2"/>
    <w:rsid w:val="1AAE2376"/>
    <w:rsid w:val="1ABD2AF2"/>
    <w:rsid w:val="1B1851B0"/>
    <w:rsid w:val="1CFD0F69"/>
    <w:rsid w:val="1D300C7D"/>
    <w:rsid w:val="1D8D2573"/>
    <w:rsid w:val="1E77130C"/>
    <w:rsid w:val="1F7E33E3"/>
    <w:rsid w:val="1FB02549"/>
    <w:rsid w:val="20C33720"/>
    <w:rsid w:val="218C6A2F"/>
    <w:rsid w:val="21F520D2"/>
    <w:rsid w:val="22B36145"/>
    <w:rsid w:val="26F95E73"/>
    <w:rsid w:val="270B5883"/>
    <w:rsid w:val="288C09DE"/>
    <w:rsid w:val="290B259E"/>
    <w:rsid w:val="29EC3253"/>
    <w:rsid w:val="2A2A5D1E"/>
    <w:rsid w:val="2ABB7EB6"/>
    <w:rsid w:val="2B97636B"/>
    <w:rsid w:val="2C2B6CCA"/>
    <w:rsid w:val="2C962879"/>
    <w:rsid w:val="2CE83322"/>
    <w:rsid w:val="2F1728B1"/>
    <w:rsid w:val="2FE204FD"/>
    <w:rsid w:val="30674F5B"/>
    <w:rsid w:val="30C6397A"/>
    <w:rsid w:val="30EE4C7F"/>
    <w:rsid w:val="32B258CB"/>
    <w:rsid w:val="348F3449"/>
    <w:rsid w:val="35475771"/>
    <w:rsid w:val="35921FFC"/>
    <w:rsid w:val="3A0F01A8"/>
    <w:rsid w:val="3BA066E4"/>
    <w:rsid w:val="3BD50FCD"/>
    <w:rsid w:val="3C8474D5"/>
    <w:rsid w:val="40095632"/>
    <w:rsid w:val="403B1566"/>
    <w:rsid w:val="415D2813"/>
    <w:rsid w:val="41D47C37"/>
    <w:rsid w:val="42A64878"/>
    <w:rsid w:val="434F5A51"/>
    <w:rsid w:val="44756DC2"/>
    <w:rsid w:val="44CD1674"/>
    <w:rsid w:val="44E00565"/>
    <w:rsid w:val="452C453B"/>
    <w:rsid w:val="481B311D"/>
    <w:rsid w:val="483A4554"/>
    <w:rsid w:val="49CB3674"/>
    <w:rsid w:val="4A4A4B33"/>
    <w:rsid w:val="4A520E2B"/>
    <w:rsid w:val="4C155AC3"/>
    <w:rsid w:val="4CC56D84"/>
    <w:rsid w:val="4D5558B4"/>
    <w:rsid w:val="4EEB2F49"/>
    <w:rsid w:val="51AA71FB"/>
    <w:rsid w:val="52592449"/>
    <w:rsid w:val="527B23BF"/>
    <w:rsid w:val="52B018E5"/>
    <w:rsid w:val="53530C46"/>
    <w:rsid w:val="53DD36D8"/>
    <w:rsid w:val="54EE0658"/>
    <w:rsid w:val="558772CD"/>
    <w:rsid w:val="560C332E"/>
    <w:rsid w:val="57E24C8E"/>
    <w:rsid w:val="59244A43"/>
    <w:rsid w:val="5A0C3D15"/>
    <w:rsid w:val="5A623404"/>
    <w:rsid w:val="5BCB7408"/>
    <w:rsid w:val="5C084E7C"/>
    <w:rsid w:val="5C2F2281"/>
    <w:rsid w:val="5EB84053"/>
    <w:rsid w:val="600A6B30"/>
    <w:rsid w:val="60263F50"/>
    <w:rsid w:val="60A878DC"/>
    <w:rsid w:val="60B82B42"/>
    <w:rsid w:val="60EB450B"/>
    <w:rsid w:val="614B11AE"/>
    <w:rsid w:val="62536A85"/>
    <w:rsid w:val="641B4FF7"/>
    <w:rsid w:val="649460BF"/>
    <w:rsid w:val="68D4001D"/>
    <w:rsid w:val="69247BC3"/>
    <w:rsid w:val="6A1877FC"/>
    <w:rsid w:val="6A4662AD"/>
    <w:rsid w:val="6A7038C2"/>
    <w:rsid w:val="6C9227DE"/>
    <w:rsid w:val="6D4541F6"/>
    <w:rsid w:val="6DB13A3A"/>
    <w:rsid w:val="6F5F79E8"/>
    <w:rsid w:val="706D5F5F"/>
    <w:rsid w:val="714F490E"/>
    <w:rsid w:val="71D842EC"/>
    <w:rsid w:val="727335A4"/>
    <w:rsid w:val="73076EFF"/>
    <w:rsid w:val="73C1302B"/>
    <w:rsid w:val="74CE76CB"/>
    <w:rsid w:val="75287D2D"/>
    <w:rsid w:val="753A1801"/>
    <w:rsid w:val="7543143E"/>
    <w:rsid w:val="75926377"/>
    <w:rsid w:val="7696248B"/>
    <w:rsid w:val="76A96C4B"/>
    <w:rsid w:val="785901FD"/>
    <w:rsid w:val="79CE2470"/>
    <w:rsid w:val="7B451137"/>
    <w:rsid w:val="7B910714"/>
    <w:rsid w:val="7BB54689"/>
    <w:rsid w:val="7CE54755"/>
    <w:rsid w:val="7D422132"/>
    <w:rsid w:val="7D5D5186"/>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style>
  <w:style w:type="paragraph" w:styleId="3">
    <w:name w:val="Body Text Indent"/>
    <w:basedOn w:val="1"/>
    <w:next w:val="4"/>
    <w:autoRedefine/>
    <w:unhideWhenUsed/>
    <w:qFormat/>
    <w:uiPriority w:val="99"/>
    <w:pPr>
      <w:ind w:left="420" w:leftChars="200"/>
    </w:pPr>
  </w:style>
  <w:style w:type="paragraph" w:customStyle="1" w:styleId="4">
    <w:name w:val="样式 正文文本缩进 + 行距: 1.5 倍行距"/>
    <w:basedOn w:val="5"/>
    <w:autoRedefine/>
    <w:qFormat/>
    <w:uiPriority w:val="0"/>
    <w:pPr>
      <w:spacing w:after="120" w:line="360" w:lineRule="auto"/>
      <w:ind w:left="90" w:leftChars="32" w:firstLine="560" w:firstLineChars="200"/>
    </w:pPr>
    <w:rPr>
      <w:rFonts w:cs="宋体"/>
    </w:rPr>
  </w:style>
  <w:style w:type="paragraph" w:customStyle="1" w:styleId="5">
    <w:name w:val="Body Text Indent"/>
    <w:basedOn w:val="1"/>
    <w:next w:val="4"/>
    <w:qFormat/>
    <w:uiPriority w:val="0"/>
    <w:pPr>
      <w:spacing w:after="120" w:afterLines="0"/>
      <w:ind w:left="420" w:leftChars="200"/>
    </w:pPr>
    <w:rPr>
      <w:rFonts w:ascii="Times New Roman" w:hAnsi="Times New Roman" w:eastAsia="宋体"/>
      <w:sz w:val="24"/>
    </w:rPr>
  </w:style>
  <w:style w:type="paragraph" w:styleId="6">
    <w:name w:val="annotation text"/>
    <w:basedOn w:val="1"/>
    <w:link w:val="31"/>
    <w:autoRedefine/>
    <w:qFormat/>
    <w:uiPriority w:val="0"/>
    <w:pPr>
      <w:jc w:val="left"/>
    </w:pPr>
    <w:rPr>
      <w:rFonts w:ascii="Times New Roman" w:hAnsi="Times New Roman"/>
      <w:szCs w:val="20"/>
    </w:rPr>
  </w:style>
  <w:style w:type="paragraph" w:styleId="7">
    <w:name w:val="Body Text"/>
    <w:basedOn w:val="1"/>
    <w:link w:val="29"/>
    <w:autoRedefine/>
    <w:qFormat/>
    <w:uiPriority w:val="0"/>
    <w:pPr>
      <w:spacing w:after="120"/>
    </w:pPr>
    <w:rPr>
      <w:rFonts w:ascii="Times New Roman" w:hAnsi="Times New Roman"/>
      <w:szCs w:val="20"/>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5"/>
    <w:autoRedefine/>
    <w:semiHidden/>
    <w:unhideWhenUsed/>
    <w:qFormat/>
    <w:uiPriority w:val="99"/>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next w:val="12"/>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2">
    <w:name w:val="样式5"/>
    <w:basedOn w:val="13"/>
    <w:qFormat/>
    <w:uiPriority w:val="0"/>
    <w:pPr>
      <w:spacing w:line="360" w:lineRule="auto"/>
      <w:ind w:firstLine="510"/>
    </w:pPr>
    <w:rPr>
      <w:rFonts w:ascii="Times New Roman" w:hAnsi="Times New Roman" w:eastAsia="宋体"/>
      <w:sz w:val="24"/>
    </w:rPr>
  </w:style>
  <w:style w:type="paragraph" w:customStyle="1" w:styleId="13">
    <w:name w:val="正文1"/>
    <w:basedOn w:val="1"/>
    <w:qFormat/>
    <w:uiPriority w:val="0"/>
    <w:pPr>
      <w:jc w:val="center"/>
    </w:pPr>
    <w:rPr>
      <w:rFonts w:ascii="宋体" w:hAnsi="宋体"/>
      <w:kern w:val="36"/>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qFormat/>
    <w:uiPriority w:val="99"/>
    <w:pPr>
      <w:spacing w:before="100" w:beforeAutospacing="1" w:after="100" w:afterAutospacing="1"/>
    </w:pPr>
    <w:rPr>
      <w:rFonts w:ascii="宋体" w:hAnsi="宋体" w:eastAsia="宋体" w:cs="宋体"/>
      <w:sz w:val="28"/>
      <w:szCs w:val="28"/>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autoRedefine/>
    <w:qFormat/>
    <w:uiPriority w:val="0"/>
    <w:rPr>
      <w:sz w:val="21"/>
      <w:szCs w:val="21"/>
    </w:rPr>
  </w:style>
  <w:style w:type="paragraph" w:customStyle="1" w:styleId="20">
    <w:name w:val="Default"/>
    <w:basedOn w:val="2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纯文本1"/>
    <w:basedOn w:val="1"/>
    <w:autoRedefine/>
    <w:qFormat/>
    <w:uiPriority w:val="0"/>
    <w:rPr>
      <w:rFonts w:ascii="宋体" w:hAnsi="Courier New"/>
    </w:rPr>
  </w:style>
  <w:style w:type="paragraph" w:customStyle="1" w:styleId="22">
    <w:name w:val="li_正文"/>
    <w:basedOn w:val="1"/>
    <w:autoRedefine/>
    <w:qFormat/>
    <w:uiPriority w:val="0"/>
    <w:pPr>
      <w:ind w:firstLine="200" w:firstLineChars="200"/>
      <w:jc w:val="left"/>
    </w:pPr>
    <w:rPr>
      <w:sz w:val="28"/>
      <w:szCs w:val="28"/>
    </w:rPr>
  </w:style>
  <w:style w:type="character" w:customStyle="1" w:styleId="23">
    <w:name w:val="页眉 Char"/>
    <w:basedOn w:val="18"/>
    <w:link w:val="11"/>
    <w:autoRedefine/>
    <w:qFormat/>
    <w:uiPriority w:val="99"/>
    <w:rPr>
      <w:sz w:val="18"/>
      <w:szCs w:val="18"/>
    </w:rPr>
  </w:style>
  <w:style w:type="character" w:customStyle="1" w:styleId="24">
    <w:name w:val="页脚 Char"/>
    <w:basedOn w:val="18"/>
    <w:link w:val="10"/>
    <w:autoRedefine/>
    <w:qFormat/>
    <w:uiPriority w:val="99"/>
    <w:rPr>
      <w:sz w:val="18"/>
      <w:szCs w:val="18"/>
    </w:rPr>
  </w:style>
  <w:style w:type="character" w:customStyle="1" w:styleId="25">
    <w:name w:val="批注框文本 Char"/>
    <w:basedOn w:val="18"/>
    <w:link w:val="9"/>
    <w:autoRedefine/>
    <w:semiHidden/>
    <w:qFormat/>
    <w:uiPriority w:val="99"/>
    <w:rPr>
      <w:rFonts w:ascii="Calibri" w:hAnsi="Calibri" w:eastAsia="宋体" w:cs="Times New Roman"/>
      <w:kern w:val="2"/>
      <w:sz w:val="18"/>
      <w:szCs w:val="18"/>
    </w:rPr>
  </w:style>
  <w:style w:type="paragraph" w:customStyle="1" w:styleId="26">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7">
    <w:name w:val="List Paragraph"/>
    <w:basedOn w:val="1"/>
    <w:autoRedefine/>
    <w:unhideWhenUsed/>
    <w:qFormat/>
    <w:uiPriority w:val="99"/>
    <w:pPr>
      <w:ind w:firstLine="420" w:firstLineChars="200"/>
    </w:pPr>
  </w:style>
  <w:style w:type="paragraph" w:customStyle="1" w:styleId="28">
    <w:name w:val="正1"/>
    <w:basedOn w:val="1"/>
    <w:link w:val="33"/>
    <w:autoRedefine/>
    <w:qFormat/>
    <w:uiPriority w:val="0"/>
    <w:pPr>
      <w:spacing w:line="360" w:lineRule="auto"/>
      <w:ind w:firstLine="200" w:firstLineChars="200"/>
      <w:jc w:val="left"/>
    </w:pPr>
    <w:rPr>
      <w:rFonts w:eastAsia="楷体_GB2312"/>
      <w:sz w:val="24"/>
    </w:rPr>
  </w:style>
  <w:style w:type="character" w:customStyle="1" w:styleId="29">
    <w:name w:val="正文文本 Char"/>
    <w:basedOn w:val="18"/>
    <w:link w:val="7"/>
    <w:autoRedefine/>
    <w:qFormat/>
    <w:uiPriority w:val="0"/>
    <w:rPr>
      <w:kern w:val="2"/>
      <w:sz w:val="21"/>
    </w:rPr>
  </w:style>
  <w:style w:type="paragraph" w:customStyle="1" w:styleId="30">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1">
    <w:name w:val="批注文字 Char"/>
    <w:basedOn w:val="18"/>
    <w:link w:val="6"/>
    <w:autoRedefine/>
    <w:qFormat/>
    <w:uiPriority w:val="0"/>
    <w:rPr>
      <w:kern w:val="2"/>
      <w:sz w:val="21"/>
    </w:rPr>
  </w:style>
  <w:style w:type="paragraph" w:customStyle="1" w:styleId="32">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3">
    <w:name w:val="正1 Char"/>
    <w:link w:val="28"/>
    <w:autoRedefine/>
    <w:qFormat/>
    <w:uiPriority w:val="0"/>
    <w:rPr>
      <w:rFonts w:ascii="Calibri" w:hAnsi="Calibri" w:eastAsia="楷体_GB2312"/>
      <w:kern w:val="2"/>
      <w:sz w:val="24"/>
      <w:szCs w:val="24"/>
    </w:rPr>
  </w:style>
  <w:style w:type="paragraph" w:customStyle="1" w:styleId="34">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5">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6">
    <w:name w:val="NormalCharacter"/>
    <w:autoRedefine/>
    <w:semiHidden/>
    <w:qFormat/>
    <w:uiPriority w:val="0"/>
  </w:style>
  <w:style w:type="paragraph" w:customStyle="1" w:styleId="37">
    <w:name w:val="UserStyle_29"/>
    <w:basedOn w:val="1"/>
    <w:autoRedefine/>
    <w:qFormat/>
    <w:uiPriority w:val="0"/>
    <w:pPr>
      <w:spacing w:line="500" w:lineRule="exact"/>
      <w:ind w:firstLine="480" w:firstLineChars="200"/>
    </w:pPr>
    <w:rPr>
      <w:sz w:val="24"/>
    </w:rPr>
  </w:style>
  <w:style w:type="paragraph" w:customStyle="1" w:styleId="38">
    <w:name w:val="Table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3615</Words>
  <Characters>3983</Characters>
  <Lines>18</Lines>
  <Paragraphs>5</Paragraphs>
  <TotalTime>1</TotalTime>
  <ScaleCrop>false</ScaleCrop>
  <LinksUpToDate>false</LinksUpToDate>
  <CharactersWithSpaces>4082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2025-09-01T09:58:10Z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888C806E354C47839AE64B6C6598DFE8_13</vt:lpwstr>
  </property>
  <property fmtid="{D5CDD505-2E9C-101B-9397-08002B2CF9AE}" pid="4" name="KSOTemplateDocerSaveRecord">
    <vt:lpwstr>eyJoZGlkIjoiY2Q5NzFmZWMwZDI3YzY5MTEzZGE2YjM4OTNkM2M5N2UiLCJ1c2VySWQiOiIzMDM1MjgyNzUifQ==</vt:lpwstr>
  </property>
</Properties>
</file>