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89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陆地石油科技(山东)有限公司年产1万吨硫铵颗粒肥项目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eastAsia" w:ascii="Times New Roman" w:hAnsi="Times New Roman" w:eastAsia="宋体"/>
          <w:color w:val="auto"/>
          <w:sz w:val="24"/>
          <w:szCs w:val="24"/>
          <w:highlight w:val="none"/>
          <w:lang w:eastAsia="zh-CN"/>
        </w:rPr>
        <w:t>2025年</w:t>
      </w:r>
      <w:r>
        <w:rPr>
          <w:rFonts w:hint="eastAsia" w:ascii="Times New Roman" w:hAnsi="Times New Roman"/>
          <w:color w:val="auto"/>
          <w:sz w:val="24"/>
          <w:szCs w:val="24"/>
          <w:highlight w:val="none"/>
          <w:lang w:val="en-US" w:eastAsia="zh-CN"/>
        </w:rPr>
        <w:t>10</w:t>
      </w:r>
      <w:r>
        <w:rPr>
          <w:rFonts w:hint="eastAsia" w:ascii="Times New Roman" w:hAnsi="Times New Roman" w:eastAsia="宋体"/>
          <w:color w:val="auto"/>
          <w:sz w:val="24"/>
          <w:szCs w:val="24"/>
          <w:highlight w:val="none"/>
          <w:lang w:eastAsia="zh-CN"/>
        </w:rPr>
        <w:t>月</w:t>
      </w:r>
      <w:r>
        <w:rPr>
          <w:rFonts w:hint="eastAsia" w:ascii="Times New Roman" w:hAnsi="Times New Roman"/>
          <w:color w:val="auto"/>
          <w:sz w:val="24"/>
          <w:szCs w:val="24"/>
          <w:highlight w:val="none"/>
          <w:lang w:val="en-US" w:eastAsia="zh-CN"/>
        </w:rPr>
        <w:t>12</w:t>
      </w:r>
      <w:r>
        <w:rPr>
          <w:rFonts w:hint="eastAsia" w:ascii="Times New Roman" w:hAnsi="Times New Roman" w:eastAsia="宋体"/>
          <w:color w:val="auto"/>
          <w:sz w:val="24"/>
          <w:szCs w:val="24"/>
          <w:highlight w:val="none"/>
          <w:lang w:eastAsia="zh-CN"/>
        </w:rPr>
        <w:t>日</w:t>
      </w:r>
      <w:r>
        <w:rPr>
          <w:rFonts w:hint="eastAsia" w:ascii="Times New Roman" w:hAnsi="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陆地石油科技(山东)有限公司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eastAsia="zh-CN"/>
        </w:rPr>
        <w:t>陆地石油科技(山东)有限公司</w:t>
      </w:r>
      <w:r>
        <w:rPr>
          <w:rFonts w:hint="eastAsia" w:ascii="Times New Roman" w:hAnsi="Times New Roman" w:eastAsia="宋体" w:cs="Times New Roman"/>
          <w:color w:val="auto"/>
          <w:sz w:val="24"/>
          <w:szCs w:val="24"/>
          <w:highlight w:val="none"/>
          <w:lang w:val="en-US" w:eastAsia="zh-CN"/>
        </w:rPr>
        <w:t>年产1万吨硫铵颗粒肥项目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s="Times New Roman"/>
          <w:color w:val="auto"/>
          <w:sz w:val="24"/>
          <w:szCs w:val="24"/>
          <w:highlight w:val="none"/>
          <w:lang w:eastAsia="zh-CN"/>
        </w:rPr>
        <w:t>陆地石油科技(山东)有限公司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10B3F52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陆地石油科技(山东)有限公司成立于2022年05月07日，位于山东省聊城市茌平区乐平铺镇看守所东临100米院内，占地面积约1600平方米（土地性质为工业用地）。建设项目为《陆地石油科技（山东）有限公司年产1万吨硫铵颗粒肥项目》，总投资1000万元。本项目租赁茌平县德玺生物肥料有限责任公司闲置车间，购置造粒机、搅拌机、分料机、筛分机、破碎机、输送机、定量包装机、烘干机、主机平台、成品料仓及配套设施等设备，建设1条复混肥生产线，项目建成后可实现年产1万吨硫铵颗粒肥的生产能力</w:t>
      </w:r>
      <w:r>
        <w:rPr>
          <w:rFonts w:hint="eastAsia" w:ascii="Times New Roman" w:hAnsi="Times New Roman" w:eastAsia="宋体" w:cs="Times New Roman"/>
          <w:color w:val="auto"/>
          <w:sz w:val="24"/>
          <w:szCs w:val="24"/>
          <w:highlight w:val="none"/>
          <w:lang w:eastAsia="zh-CN"/>
        </w:rPr>
        <w:t>。</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25849D8A">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陆地石油科技(山东)有限公司</w:t>
      </w:r>
      <w:r>
        <w:rPr>
          <w:rFonts w:ascii="Times New Roman" w:hAnsi="Times New Roman" w:eastAsia="宋体"/>
          <w:color w:val="auto"/>
          <w:sz w:val="24"/>
          <w:szCs w:val="24"/>
          <w:highlight w:val="none"/>
        </w:rPr>
        <w:t>委托</w:t>
      </w:r>
      <w:r>
        <w:rPr>
          <w:rFonts w:hint="eastAsia" w:ascii="Times New Roman" w:hAnsi="Times New Roman" w:eastAsia="宋体" w:cs="Times New Roman"/>
          <w:color w:val="auto"/>
          <w:sz w:val="24"/>
          <w:szCs w:val="24"/>
          <w:lang w:eastAsia="zh-CN"/>
        </w:rPr>
        <w:t>碧宇生态环保科技(山东)有限公司</w:t>
      </w:r>
      <w:r>
        <w:rPr>
          <w:rFonts w:ascii="Times New Roman" w:hAnsi="Times New Roman" w:eastAsia="宋体"/>
          <w:color w:val="auto"/>
          <w:sz w:val="24"/>
          <w:szCs w:val="24"/>
          <w:highlight w:val="none"/>
        </w:rPr>
        <w:t>编制《</w:t>
      </w:r>
      <w:r>
        <w:rPr>
          <w:rFonts w:hint="eastAsia" w:ascii="Times New Roman" w:hAnsi="Times New Roman" w:eastAsia="宋体" w:cs="Times New Roman"/>
          <w:color w:val="auto"/>
          <w:sz w:val="24"/>
          <w:szCs w:val="24"/>
          <w:highlight w:val="none"/>
          <w:lang w:val="en-US" w:eastAsia="zh-CN"/>
        </w:rPr>
        <w:t>陆地石油科技（山东）有限公司年产1万吨硫铵颗粒肥项目</w:t>
      </w: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15</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31</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4F99D1DF">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2025年9月，</w:t>
      </w:r>
      <w:r>
        <w:rPr>
          <w:rFonts w:hint="eastAsia" w:ascii="Times New Roman" w:hAnsi="Times New Roman" w:eastAsia="宋体" w:cs="Times New Roman"/>
          <w:color w:val="auto"/>
          <w:sz w:val="24"/>
          <w:szCs w:val="24"/>
          <w:highlight w:val="none"/>
          <w:lang w:eastAsia="zh-CN"/>
        </w:rPr>
        <w:t>陆地石油科技(山东)有限公司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09</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09</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09</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val="en-US" w:eastAsia="zh-CN"/>
        </w:rPr>
        <w:t>陆地石油科技(山东)有限公司</w:t>
      </w:r>
      <w:r>
        <w:rPr>
          <w:rFonts w:hint="eastAsia" w:ascii="Times New Roman" w:hAnsi="Times New Roman" w:eastAsia="宋体"/>
          <w:color w:val="auto"/>
          <w:sz w:val="24"/>
          <w:szCs w:val="24"/>
          <w:highlight w:val="none"/>
          <w:lang w:eastAsia="zh-CN"/>
        </w:rPr>
        <w:t>年产1万吨硫铵颗粒肥项目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p>
    <w:p w14:paraId="550DB549">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szCs w:val="24"/>
          <w:highlight w:val="none"/>
        </w:rPr>
        <w:t>项目总投资</w:t>
      </w:r>
      <w:r>
        <w:rPr>
          <w:rFonts w:hint="eastAsia" w:ascii="Times New Roman" w:hAnsi="Times New Roman" w:cs="Times New Roman" w:eastAsiaTheme="minorEastAsia"/>
          <w:sz w:val="24"/>
          <w:szCs w:val="24"/>
          <w:highlight w:val="none"/>
          <w:lang w:val="en-US" w:eastAsia="zh-CN"/>
        </w:rPr>
        <w:t>1000万</w:t>
      </w:r>
      <w:r>
        <w:rPr>
          <w:rFonts w:hint="eastAsia" w:asciiTheme="minorEastAsia" w:hAnsiTheme="minorEastAsia" w:eastAsiaTheme="minorEastAsia" w:cstheme="minorEastAsia"/>
          <w:sz w:val="24"/>
          <w:szCs w:val="24"/>
          <w:highlight w:val="none"/>
        </w:rPr>
        <w:t>元，环保投资</w:t>
      </w:r>
      <w:r>
        <w:rPr>
          <w:rFonts w:hint="eastAsia" w:ascii="Times New Roman" w:hAnsi="Times New Roman" w:cs="Times New Roman" w:eastAsia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（四）验收范围</w:t>
      </w:r>
    </w:p>
    <w:p w14:paraId="4C5C340E">
      <w:pPr>
        <w:keepNext w:val="0"/>
        <w:keepLines w:val="0"/>
        <w:pageBreakBefore w:val="0"/>
        <w:numPr>
          <w:ilvl w:val="0"/>
          <w:numId w:val="0"/>
        </w:numPr>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陆地石油科技(山东)有限公司</w:t>
      </w:r>
      <w:r>
        <w:rPr>
          <w:rFonts w:hint="eastAsia" w:ascii="Times New Roman" w:hAnsi="Times New Roman" w:eastAsia="宋体"/>
          <w:color w:val="auto"/>
          <w:sz w:val="24"/>
          <w:szCs w:val="24"/>
          <w:highlight w:val="none"/>
          <w:lang w:eastAsia="zh-CN"/>
        </w:rPr>
        <w:t>年产1万吨硫铵颗粒肥项目</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66771E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default" w:ascii="Times New Roman" w:hAnsi="Times New Roman" w:eastAsia="宋体" w:cs="Times New Roman"/>
          <w:sz w:val="24"/>
          <w:szCs w:val="22"/>
          <w:lang w:val="en-US" w:eastAsia="ja-JP" w:bidi="ar-SA"/>
        </w:rPr>
        <w:t>依据《关于印发〈污染影响类建设项目重大变动清单（试行）〉的通知》（环办环评函</w:t>
      </w:r>
      <w:r>
        <w:rPr>
          <w:rStyle w:val="33"/>
          <w:rFonts w:hint="eastAsia" w:ascii="宋体" w:hAnsi="宋体" w:eastAsia="宋体" w:cs="宋体"/>
          <w:sz w:val="24"/>
          <w:szCs w:val="22"/>
          <w:lang w:val="en-US" w:eastAsia="ja-JP" w:bidi="ar-SA"/>
        </w:rPr>
        <w:t>[</w:t>
      </w:r>
      <w:r>
        <w:rPr>
          <w:rStyle w:val="33"/>
          <w:rFonts w:hint="default" w:ascii="Times New Roman" w:hAnsi="Times New Roman" w:eastAsia="宋体" w:cs="Times New Roman"/>
          <w:sz w:val="24"/>
          <w:szCs w:val="22"/>
          <w:lang w:val="en-US" w:eastAsia="ja-JP" w:bidi="ar-SA"/>
        </w:rPr>
        <w:t>2020</w:t>
      </w:r>
      <w:r>
        <w:rPr>
          <w:rStyle w:val="33"/>
          <w:rFonts w:hint="eastAsia" w:ascii="宋体" w:hAnsi="宋体" w:eastAsia="宋体" w:cs="宋体"/>
          <w:sz w:val="24"/>
          <w:szCs w:val="22"/>
          <w:lang w:val="en-US" w:eastAsia="ja-JP" w:bidi="ar-SA"/>
        </w:rPr>
        <w:t>]</w:t>
      </w:r>
      <w:r>
        <w:rPr>
          <w:rStyle w:val="33"/>
          <w:rFonts w:hint="default" w:ascii="Times New Roman" w:hAnsi="Times New Roman" w:eastAsia="宋体" w:cs="Times New Roman"/>
          <w:sz w:val="24"/>
          <w:szCs w:val="22"/>
          <w:lang w:val="en-US" w:eastAsia="ja-JP" w:bidi="ar-SA"/>
        </w:rPr>
        <w:t>688号）分析，</w:t>
      </w:r>
      <w:r>
        <w:rPr>
          <w:rStyle w:val="33"/>
          <w:rFonts w:hint="eastAsia" w:ascii="Times New Roman" w:hAnsi="Times New Roman" w:eastAsia="宋体" w:cs="Times New Roman"/>
          <w:sz w:val="24"/>
          <w:szCs w:val="22"/>
          <w:lang w:val="en-US" w:eastAsia="zh-CN" w:bidi="ar-SA"/>
        </w:rPr>
        <w:t>本</w:t>
      </w:r>
      <w:r>
        <w:rPr>
          <w:rStyle w:val="33"/>
          <w:rFonts w:hint="default" w:ascii="Times New Roman" w:hAnsi="Times New Roman" w:eastAsia="宋体" w:cs="Times New Roman"/>
          <w:sz w:val="24"/>
          <w:szCs w:val="22"/>
          <w:lang w:val="en-US" w:eastAsia="ja-JP" w:bidi="ar-SA"/>
        </w:rPr>
        <w:t>项目的性质、规模、地点、采用的生产工艺或者防治污染、防止生态破坏的措施</w:t>
      </w:r>
      <w:r>
        <w:rPr>
          <w:rStyle w:val="33"/>
          <w:rFonts w:hint="eastAsia" w:ascii="Times New Roman" w:hAnsi="Times New Roman" w:eastAsia="宋体" w:cs="Times New Roman"/>
          <w:sz w:val="24"/>
          <w:szCs w:val="22"/>
          <w:lang w:val="en-US" w:eastAsia="zh-CN" w:bidi="ar-SA"/>
        </w:rPr>
        <w:t>未发生</w:t>
      </w:r>
      <w:r>
        <w:rPr>
          <w:rStyle w:val="33"/>
          <w:rFonts w:hint="default" w:ascii="Times New Roman" w:hAnsi="Times New Roman" w:eastAsia="宋体" w:cs="Times New Roman"/>
          <w:sz w:val="24"/>
          <w:szCs w:val="22"/>
          <w:lang w:val="en-US" w:eastAsia="ja-JP" w:bidi="ar-SA"/>
        </w:rPr>
        <w:t>重大变动，</w:t>
      </w:r>
      <w:r>
        <w:rPr>
          <w:rStyle w:val="33"/>
          <w:rFonts w:hint="eastAsia" w:ascii="Times New Roman" w:hAnsi="Times New Roman" w:eastAsia="宋体" w:cs="Times New Roman"/>
          <w:sz w:val="24"/>
          <w:szCs w:val="22"/>
          <w:lang w:val="en-US" w:eastAsia="zh-CN" w:bidi="ar-SA"/>
        </w:rPr>
        <w:t>因此</w:t>
      </w:r>
      <w:r>
        <w:rPr>
          <w:rStyle w:val="33"/>
          <w:rFonts w:hint="default" w:ascii="Times New Roman" w:hAnsi="Times New Roman" w:eastAsia="宋体" w:cs="Times New Roman"/>
          <w:sz w:val="24"/>
          <w:szCs w:val="22"/>
          <w:lang w:val="en-US" w:eastAsia="ja-JP" w:bidi="ar-SA"/>
        </w:rPr>
        <w:t>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0B88EE91">
      <w:pPr>
        <w:widowControl/>
        <w:numPr>
          <w:ilvl w:val="0"/>
          <w:numId w:val="0"/>
        </w:numPr>
        <w:spacing w:line="360" w:lineRule="auto"/>
        <w:ind w:firstLine="480" w:firstLineChars="200"/>
        <w:jc w:val="both"/>
        <w:rPr>
          <w:rStyle w:val="33"/>
          <w:rFonts w:hint="eastAsia" w:ascii="Times New Roman" w:hAnsi="Times New Roman" w:eastAsia="宋体" w:cs="Times New Roman"/>
          <w:sz w:val="24"/>
          <w:highlight w:val="none"/>
          <w:lang w:val="en-US" w:eastAsia="zh-CN"/>
        </w:rPr>
      </w:pPr>
      <w:r>
        <w:rPr>
          <w:rStyle w:val="33"/>
          <w:rFonts w:hint="eastAsia" w:ascii="Times New Roman" w:hAnsi="Times New Roman" w:eastAsia="宋体" w:cs="Times New Roman"/>
          <w:sz w:val="24"/>
          <w:highlight w:val="none"/>
          <w:lang w:val="en-US" w:eastAsia="zh-CN"/>
        </w:rPr>
        <w:t>项目无生产废水产生，废水主要为职工生活污水。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highlight w:val="none"/>
          <w:lang w:val="en-US" w:eastAsia="zh-CN"/>
        </w:rPr>
        <w:t>项目劳动定员6人，生活用水量为68.4m</w:t>
      </w:r>
      <w:r>
        <w:rPr>
          <w:rStyle w:val="33"/>
          <w:rFonts w:hint="eastAsia" w:ascii="Times New Roman" w:hAnsi="Times New Roman" w:eastAsia="宋体" w:cs="Times New Roman"/>
          <w:sz w:val="24"/>
          <w:highlight w:val="none"/>
          <w:vertAlign w:val="superscript"/>
          <w:lang w:val="en-US" w:eastAsia="zh-CN"/>
        </w:rPr>
        <w:t>3</w:t>
      </w:r>
      <w:r>
        <w:rPr>
          <w:rStyle w:val="33"/>
          <w:rFonts w:hint="eastAsia" w:ascii="Times New Roman" w:hAnsi="Times New Roman" w:eastAsia="宋体" w:cs="Times New Roman"/>
          <w:sz w:val="24"/>
          <w:highlight w:val="none"/>
          <w:lang w:val="en-US" w:eastAsia="zh-CN"/>
        </w:rPr>
        <w:t>/a，生活污水产生量按照用水量的80%计，则生活污水产生量约为54.72m</w:t>
      </w:r>
      <w:r>
        <w:rPr>
          <w:rStyle w:val="33"/>
          <w:rFonts w:hint="eastAsia" w:ascii="Times New Roman" w:hAnsi="Times New Roman" w:eastAsia="宋体" w:cs="Times New Roman"/>
          <w:sz w:val="24"/>
          <w:highlight w:val="none"/>
          <w:vertAlign w:val="superscript"/>
          <w:lang w:val="en-US" w:eastAsia="zh-CN"/>
        </w:rPr>
        <w:t>3</w:t>
      </w:r>
      <w:r>
        <w:rPr>
          <w:rStyle w:val="33"/>
          <w:rFonts w:hint="eastAsia" w:ascii="Times New Roman" w:hAnsi="Times New Roman" w:eastAsia="宋体" w:cs="Times New Roman"/>
          <w:sz w:val="24"/>
          <w:highlight w:val="none"/>
          <w:lang w:val="en-US" w:eastAsia="zh-CN"/>
        </w:rPr>
        <w:t>/a。生活污水中主要污染物为COD、NH</w:t>
      </w:r>
      <w:r>
        <w:rPr>
          <w:rStyle w:val="33"/>
          <w:rFonts w:hint="eastAsia" w:ascii="Times New Roman" w:hAnsi="Times New Roman" w:eastAsia="宋体" w:cs="Times New Roman"/>
          <w:sz w:val="24"/>
          <w:highlight w:val="none"/>
          <w:vertAlign w:val="subscript"/>
          <w:lang w:val="en-US" w:eastAsia="zh-CN"/>
        </w:rPr>
        <w:t>3</w:t>
      </w:r>
      <w:r>
        <w:rPr>
          <w:rStyle w:val="33"/>
          <w:rFonts w:hint="eastAsia" w:ascii="Times New Roman" w:hAnsi="Times New Roman" w:eastAsia="宋体" w:cs="Times New Roman"/>
          <w:sz w:val="24"/>
          <w:highlight w:val="none"/>
          <w:lang w:val="en-US" w:eastAsia="zh-CN"/>
        </w:rPr>
        <w:t>-N。目前该区域市政污水管网尚未敷设，因此，生活污水排入化粪池，定期委托环卫部门清运，待市政污水管网敷设后，生活污水排入化粪池预处理后，排入市政污水管网处理。运行过程中应加强化粪池防渗管理，在加强防渗处理和风险防范的基础上，项目对周围地表水和地下水环境影响较小</w:t>
      </w:r>
      <w:r>
        <w:rPr>
          <w:rStyle w:val="33"/>
          <w:rFonts w:hint="eastAsia" w:ascii="Times New Roman" w:hAnsi="Times New Roman" w:cs="Times New Roman"/>
          <w:sz w:val="24"/>
          <w:lang w:val="en-US" w:eastAsia="zh-CN"/>
        </w:rPr>
        <w:t>。</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highlight w:val="none"/>
          <w:shd w:val="clear" w:color="auto" w:fill="FFFFFF"/>
        </w:rPr>
      </w:pPr>
      <w:r>
        <w:rPr>
          <w:rFonts w:hint="eastAsia" w:asciiTheme="minorEastAsia" w:hAnsiTheme="minorEastAsia" w:eastAsiaTheme="minorEastAsia" w:cstheme="minorEastAsia"/>
          <w:b/>
          <w:sz w:val="28"/>
          <w:szCs w:val="28"/>
          <w:highlight w:val="none"/>
          <w:shd w:val="clear" w:color="auto" w:fill="FFFFFF"/>
          <w:lang w:bidi="ar"/>
        </w:rPr>
        <w:t>（二）废气</w:t>
      </w:r>
    </w:p>
    <w:p w14:paraId="7153962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highlight w:val="none"/>
          <w:lang w:eastAsia="zh-CN"/>
        </w:rPr>
      </w:pPr>
      <w:r>
        <w:rPr>
          <w:rStyle w:val="33"/>
          <w:rFonts w:hint="eastAsia" w:ascii="Times New Roman" w:hAnsi="Times New Roman" w:eastAsia="宋体" w:cs="Times New Roman"/>
          <w:sz w:val="24"/>
          <w:highlight w:val="none"/>
          <w:lang w:eastAsia="zh-CN"/>
        </w:rPr>
        <w:t>（</w:t>
      </w:r>
      <w:r>
        <w:rPr>
          <w:rStyle w:val="33"/>
          <w:rFonts w:hint="eastAsia" w:ascii="Times New Roman" w:hAnsi="Times New Roman" w:eastAsia="宋体" w:cs="Times New Roman"/>
          <w:sz w:val="24"/>
          <w:highlight w:val="none"/>
          <w:lang w:val="en-US" w:eastAsia="zh-CN"/>
        </w:rPr>
        <w:t>1</w:t>
      </w:r>
      <w:r>
        <w:rPr>
          <w:rStyle w:val="33"/>
          <w:rFonts w:hint="eastAsia" w:ascii="Times New Roman" w:hAnsi="Times New Roman" w:eastAsia="宋体" w:cs="Times New Roman"/>
          <w:sz w:val="24"/>
          <w:highlight w:val="none"/>
          <w:lang w:eastAsia="zh-CN"/>
        </w:rPr>
        <w:t>）有组织废气</w:t>
      </w:r>
    </w:p>
    <w:p w14:paraId="77AE3CBA">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Style w:val="33"/>
          <w:rFonts w:hint="eastAsia" w:ascii="Times New Roman" w:hAnsi="Times New Roman" w:eastAsia="宋体" w:cs="Times New Roman"/>
          <w:sz w:val="24"/>
          <w:highlight w:val="none"/>
          <w:lang w:val="en-US" w:eastAsia="zh-CN"/>
        </w:rPr>
        <w:t>硫铵颗粒肥生产线生产过程中原料投料、破碎、造粒、筛分、烘干、包装工序产生的</w:t>
      </w:r>
      <w:r>
        <w:rPr>
          <w:rStyle w:val="33"/>
          <w:rFonts w:hint="eastAsia" w:ascii="Times New Roman" w:hAnsi="Times New Roman" w:cs="Times New Roman"/>
          <w:sz w:val="24"/>
          <w:highlight w:val="none"/>
          <w:lang w:val="en-US" w:eastAsia="zh-CN"/>
        </w:rPr>
        <w:t>废气</w:t>
      </w:r>
      <w:r>
        <w:rPr>
          <w:rStyle w:val="33"/>
          <w:rFonts w:hint="eastAsia" w:ascii="Times New Roman" w:hAnsi="Times New Roman" w:eastAsia="宋体" w:cs="Times New Roman"/>
          <w:sz w:val="24"/>
          <w:highlight w:val="none"/>
          <w:lang w:val="en-US" w:eastAsia="zh-CN"/>
        </w:rPr>
        <w:t>经集气罩收集+袋式除尘器处理后，通过1根15m高的排气筒DA001排放；</w:t>
      </w:r>
    </w:p>
    <w:p w14:paraId="4EF0F14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Style w:val="33"/>
          <w:rFonts w:hint="eastAsia" w:ascii="Times New Roman" w:hAnsi="Times New Roman" w:eastAsia="宋体" w:cs="Times New Roman"/>
          <w:sz w:val="24"/>
          <w:highlight w:val="none"/>
          <w:lang w:val="en-US" w:eastAsia="zh-CN"/>
        </w:rPr>
      </w:pPr>
      <w:r>
        <w:rPr>
          <w:rStyle w:val="33"/>
          <w:rFonts w:hint="eastAsia" w:ascii="Times New Roman" w:hAnsi="Times New Roman" w:eastAsia="宋体" w:cs="Times New Roman"/>
          <w:sz w:val="24"/>
          <w:highlight w:val="none"/>
          <w:lang w:val="en-US" w:eastAsia="zh-CN"/>
        </w:rPr>
        <w:t>（2）无组织废气</w:t>
      </w:r>
    </w:p>
    <w:p w14:paraId="30F9DD29">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项目无组织废气主要包括生产过程中未被收集的颗粒物、氨气、硫化氢、臭气浓度，通过通过加强车间日常管理、增加绿化和车间通风换气等措施，减少对周围环境的影响</w:t>
      </w:r>
      <w:r>
        <w:rPr>
          <w:rFonts w:hint="default" w:ascii="Times New Roman" w:hAnsi="Times New Roman" w:eastAsia="宋体" w:cs="Times New Roman"/>
          <w:b w:val="0"/>
          <w:bCs w:val="0"/>
          <w:color w:val="000000"/>
          <w:sz w:val="24"/>
          <w:szCs w:val="24"/>
          <w:highlight w:val="none"/>
          <w:lang w:val="en-US" w:eastAsia="zh-CN"/>
        </w:rPr>
        <w:t>。</w:t>
      </w:r>
    </w:p>
    <w:p w14:paraId="5FD29C8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bidi="ar"/>
        </w:rPr>
      </w:pPr>
    </w:p>
    <w:p w14:paraId="70E9133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项目噪声主要来源于搅拌机、破碎机、筛分机、造粒机、烘干机、输送机、定量包装机、风机等运行设备产生的噪声</w:t>
      </w:r>
      <w:r>
        <w:rPr>
          <w:rFonts w:hint="default" w:ascii="Times New Roman" w:hAnsi="Times New Roman" w:eastAsia="宋体" w:cs="Times New Roman"/>
          <w:color w:val="auto"/>
          <w:sz w:val="24"/>
          <w:szCs w:val="24"/>
          <w:highlight w:val="none"/>
          <w:lang w:val="en-US" w:eastAsia="zh-CN"/>
        </w:rPr>
        <w:t>。通过选用低噪声的设备</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基础减振、隔声，风机与管道采取软连接</w:t>
      </w:r>
      <w:r>
        <w:rPr>
          <w:rFonts w:hint="eastAsia" w:ascii="Times New Roman" w:hAnsi="Times New Roman" w:eastAsia="宋体" w:cs="Times New Roman"/>
          <w:color w:val="auto"/>
          <w:sz w:val="24"/>
          <w:szCs w:val="24"/>
          <w:highlight w:val="none"/>
          <w:lang w:val="en-US" w:eastAsia="zh-CN"/>
        </w:rPr>
        <w:t>，对设备进行经常性维护，保持设备处于良好的运转状态</w:t>
      </w:r>
      <w:r>
        <w:rPr>
          <w:rFonts w:hint="default" w:ascii="Times New Roman" w:hAnsi="Times New Roman" w:eastAsia="宋体" w:cs="Times New Roman"/>
          <w:color w:val="auto"/>
          <w:sz w:val="24"/>
          <w:szCs w:val="24"/>
          <w:highlight w:val="none"/>
          <w:lang w:val="en-US" w:eastAsia="zh-CN"/>
        </w:rPr>
        <w:t>等降噪措施</w:t>
      </w:r>
      <w:r>
        <w:rPr>
          <w:rFonts w:hint="eastAsia" w:ascii="Times New Roman" w:hAnsi="Times New Roman" w:eastAsia="宋体" w:cs="Times New Roman"/>
          <w:color w:val="auto"/>
          <w:sz w:val="24"/>
          <w:szCs w:val="24"/>
          <w:highlight w:val="none"/>
          <w:lang w:val="en-US" w:eastAsia="zh-CN"/>
        </w:rPr>
        <w:t>，减少噪声对环境的影响。</w:t>
      </w:r>
      <w:r>
        <w:rPr>
          <w:rFonts w:hint="default" w:ascii="Times New Roman" w:hAnsi="Times New Roman" w:eastAsia="宋体" w:cs="Times New Roman"/>
          <w:color w:val="auto"/>
          <w:sz w:val="24"/>
          <w:szCs w:val="24"/>
          <w:lang w:val="en-US" w:eastAsia="zh-CN"/>
        </w:rPr>
        <w:t>运营期厂界噪声须执行《工业企业厂界环境噪声排放标准》（GB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12348-2008）中</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类标准</w:t>
      </w:r>
      <w:r>
        <w:rPr>
          <w:rStyle w:val="33"/>
          <w:rFonts w:hint="eastAsia" w:ascii="Times New Roman" w:hAnsi="Times New Roman" w:eastAsia="宋体" w:cs="Times New Roman"/>
          <w:sz w:val="24"/>
          <w:lang w:val="en-US" w:eastAsia="zh-CN"/>
        </w:rPr>
        <w:t>：昼间60dB(A)、夜间50dB(A)</w:t>
      </w:r>
      <w:r>
        <w:rPr>
          <w:rFonts w:hint="default" w:ascii="Times New Roman" w:hAnsi="Times New Roman" w:eastAsia="宋体" w:cs="Times New Roman"/>
          <w:color w:val="auto"/>
          <w:sz w:val="24"/>
          <w:szCs w:val="24"/>
          <w:lang w:val="en-US" w:eastAsia="zh-CN"/>
        </w:rPr>
        <w:t>。</w:t>
      </w:r>
    </w:p>
    <w:p w14:paraId="2EF31FED">
      <w:pPr>
        <w:keepNext w:val="0"/>
        <w:keepLines w:val="0"/>
        <w:pageBreakBefore w:val="0"/>
        <w:widowControl w:val="0"/>
        <w:kinsoku/>
        <w:wordWrap/>
        <w:overflowPunct/>
        <w:topLinePunct w:val="0"/>
        <w:bidi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0948D19E">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项目固体废物主要为废包装材料、筛分工序产生的不合格产品、袋式除尘器收集的粉尘、车间清扫颗粒物和生活垃圾。</w:t>
      </w:r>
    </w:p>
    <w:p w14:paraId="4749E12B">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（1）一般固体废物</w:t>
      </w:r>
    </w:p>
    <w:p w14:paraId="6E2A2414">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 废包装材料：项目原料采用袋装，产生的废包装材料经收集后外售；</w:t>
      </w:r>
    </w:p>
    <w:p w14:paraId="0186D056">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 不合格产品：筛分工序筛选出来的不合格粒径的产品集中收集后回收利用；</w:t>
      </w:r>
    </w:p>
    <w:p w14:paraId="65CEA9A1">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③收集尘：袋式除尘器收集的粉尘经集中收集后回收利用；</w:t>
      </w:r>
    </w:p>
    <w:p w14:paraId="7DD4C960">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④车间清扫颗粒物：通过车间沉降和车间封闭抑尘后收集的颗粒物经集中收集后回用于生产；</w:t>
      </w:r>
    </w:p>
    <w:p w14:paraId="09DF2283">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（2）生活垃圾</w:t>
      </w:r>
    </w:p>
    <w:p w14:paraId="623E87D7">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职工生活垃圾按0.5kg/人·d 核算，拟建项目每年生产300天，职工共计6人，则职工生活垃圾产生量约为0.9t/a，由环卫部门清运处理。</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陆地石油科技(山东)有限公司</w:t>
      </w:r>
      <w:r>
        <w:rPr>
          <w:rFonts w:hint="eastAsia" w:ascii="Times New Roman" w:hAnsi="Times New Roman" w:eastAsia="宋体"/>
          <w:bCs/>
          <w:color w:val="auto"/>
          <w:sz w:val="24"/>
          <w:highlight w:val="none"/>
          <w:lang w:eastAsia="zh-CN"/>
        </w:rPr>
        <w:t>年产1万吨硫铵颗粒肥项目</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highlight w:val="none"/>
          <w:lang w:val="en-US" w:eastAsia="zh-CN" w:bidi="ar-SA"/>
        </w:rPr>
      </w:pPr>
      <w:r>
        <w:rPr>
          <w:rFonts w:hint="eastAsia" w:ascii="Times New Roman" w:hAnsi="Times New Roman" w:cs="Times New Roman" w:eastAsiaTheme="minorEastAsia"/>
          <w:b/>
          <w:bCs/>
          <w:kern w:val="2"/>
          <w:sz w:val="28"/>
          <w:szCs w:val="28"/>
          <w:highlight w:val="none"/>
          <w:lang w:val="en-US" w:eastAsia="zh-CN" w:bidi="ar-SA"/>
        </w:rPr>
        <w:t>1</w:t>
      </w:r>
      <w:r>
        <w:rPr>
          <w:rFonts w:hint="default" w:ascii="Times New Roman" w:hAnsi="Times New Roman" w:cs="Times New Roman" w:eastAsiaTheme="minorEastAsia"/>
          <w:b/>
          <w:bCs/>
          <w:kern w:val="2"/>
          <w:sz w:val="28"/>
          <w:szCs w:val="28"/>
          <w:highlight w:val="none"/>
          <w:lang w:val="en-US" w:eastAsia="zh-CN" w:bidi="ar-SA"/>
        </w:rPr>
        <w:t>、废气</w:t>
      </w:r>
    </w:p>
    <w:p w14:paraId="11B0ACA8">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验收监测期间，有组织颗粒物最高排放浓度为2.2mg/m</w:t>
      </w:r>
      <w:r>
        <w:rPr>
          <w:rFonts w:hint="eastAsia"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rPr>
        <w:t>，满足《区域性大气污染物综合排放标准》(DB37/2376-2019)表1中一般控制区标准：颗粒物 20mg/m</w:t>
      </w:r>
      <w:r>
        <w:rPr>
          <w:rFonts w:hint="eastAsia"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rPr>
        <w:t>；有组织颗粒物最大排放速率为0.012kg/h，满足《大气污染物综合排放标准》（GB 16297-1996）表2排放速率限值标准：颗粒物（15m：3.5kg/h）；有组织氨、硫化氢最大排放速率分别为0.00965kg/h、0.000873kg/h，满足《恶臭污染物排放标准》（GB 14554-93）表2排放速率限值标准：（氨气 4.9kg/h；硫化氢 0.33kg/h）。</w:t>
      </w:r>
    </w:p>
    <w:p w14:paraId="5B944202">
      <w:pPr>
        <w:pStyle w:val="13"/>
        <w:adjustRightInd/>
        <w:snapToGrid/>
        <w:spacing w:before="0" w:beforeAutospacing="0" w:after="0" w:afterAutospacing="0" w:line="360" w:lineRule="auto"/>
        <w:ind w:firstLine="480" w:firstLineChars="200"/>
        <w:jc w:val="both"/>
        <w:rPr>
          <w:rFonts w:hint="eastAsia" w:ascii="宋体" w:hAnsi="宋体" w:eastAsia="宋体" w:cs="宋体"/>
          <w:highlight w:val="yellow"/>
          <w:lang w:val="en-US" w:eastAsia="zh-CN"/>
        </w:rPr>
      </w:pPr>
      <w:r>
        <w:rPr>
          <w:rFonts w:hint="default" w:ascii="Times New Roman" w:hAnsi="Times New Roman" w:eastAsia="宋体" w:cs="Times New Roman"/>
          <w:color w:val="auto"/>
          <w:sz w:val="24"/>
          <w:szCs w:val="24"/>
          <w:highlight w:val="none"/>
          <w:lang w:val="en-US" w:eastAsia="zh-CN"/>
        </w:rPr>
        <w:t>验收监测期间，</w:t>
      </w:r>
      <w:r>
        <w:rPr>
          <w:rFonts w:hint="eastAsia" w:ascii="Times New Roman" w:hAnsi="Times New Roman" w:eastAsia="宋体" w:cs="Times New Roman"/>
          <w:color w:val="auto"/>
          <w:sz w:val="24"/>
          <w:szCs w:val="24"/>
          <w:highlight w:val="none"/>
          <w:lang w:val="en-US" w:eastAsia="zh-CN"/>
        </w:rPr>
        <w:t>厂界</w:t>
      </w:r>
      <w:r>
        <w:rPr>
          <w:rFonts w:hint="default" w:ascii="Times New Roman" w:hAnsi="Times New Roman" w:eastAsia="宋体" w:cs="Times New Roman"/>
          <w:color w:val="auto"/>
          <w:sz w:val="24"/>
          <w:szCs w:val="24"/>
          <w:highlight w:val="none"/>
          <w:lang w:val="en-US" w:eastAsia="zh-CN"/>
        </w:rPr>
        <w:t>无组织</w:t>
      </w:r>
      <w:r>
        <w:rPr>
          <w:rFonts w:hint="eastAsia" w:ascii="Times New Roman" w:hAnsi="Times New Roman" w:eastAsia="宋体" w:cs="Times New Roman"/>
          <w:color w:val="auto"/>
          <w:sz w:val="24"/>
          <w:szCs w:val="24"/>
          <w:highlight w:val="none"/>
          <w:lang w:val="en-US" w:eastAsia="zh-CN"/>
        </w:rPr>
        <w:t>颗粒物最大排放浓度为：0.357</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，满足《大气污染物综合排放标准》（GB16297-1996）表2中厂界无组织排放浓度限值要求：1.0mg/m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lang w:val="en-US" w:eastAsia="zh-CN"/>
        </w:rPr>
        <w:t>无组织氨最大排放浓度为0.12</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，满足《恶臭污染物排放标准》（GB 14554-93）表1中排放浓度限值要求：1.5mg/m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lang w:val="en-US" w:eastAsia="zh-CN"/>
        </w:rPr>
        <w:t>无组织</w:t>
      </w:r>
      <w:r>
        <w:rPr>
          <w:rFonts w:hint="eastAsia" w:ascii="Times New Roman" w:hAnsi="Times New Roman" w:eastAsia="宋体" w:cs="Times New Roman"/>
          <w:color w:val="auto"/>
          <w:sz w:val="24"/>
          <w:szCs w:val="24"/>
          <w:highlight w:val="none"/>
          <w:lang w:val="en-US" w:eastAsia="zh-CN"/>
        </w:rPr>
        <w:t>硫化氢最大排放浓度为0.014</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，满足《恶臭污染物排放标准》（GB 14554-93）表 1 中排放浓度限值要求：0.06mg/m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r>
        <w:rPr>
          <w:rFonts w:hint="default" w:ascii="Times New Roman" w:hAnsi="Times New Roman" w:eastAsia="宋体" w:cs="Times New Roman"/>
          <w:color w:val="auto"/>
          <w:sz w:val="24"/>
          <w:szCs w:val="24"/>
          <w:highlight w:val="none"/>
          <w:lang w:val="en-US" w:eastAsia="zh-CN"/>
        </w:rPr>
        <w:t>无组织</w:t>
      </w:r>
      <w:r>
        <w:rPr>
          <w:rFonts w:hint="eastAsia" w:ascii="Times New Roman" w:hAnsi="Times New Roman" w:eastAsia="宋体" w:cs="Times New Roman"/>
          <w:color w:val="auto"/>
          <w:sz w:val="24"/>
          <w:szCs w:val="24"/>
          <w:highlight w:val="none"/>
          <w:lang w:val="en-US" w:eastAsia="zh-CN"/>
        </w:rPr>
        <w:t>臭气浓度最大排放浓度最大为20</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无量纲</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，满足《恶臭污染物排放标准》（GB 14554-93）表 1 中排放浓度限值要求：20</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无量纲</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highlight w:val="none"/>
          <w:lang w:val="en-US" w:eastAsia="zh-CN" w:bidi="ar-SA"/>
        </w:rPr>
      </w:pPr>
      <w:r>
        <w:rPr>
          <w:rFonts w:hint="eastAsia" w:ascii="Times New Roman" w:hAnsi="Times New Roman" w:cs="Times New Roman" w:eastAsiaTheme="minorEastAsia"/>
          <w:b/>
          <w:bCs/>
          <w:kern w:val="2"/>
          <w:sz w:val="28"/>
          <w:szCs w:val="28"/>
          <w:highlight w:val="none"/>
          <w:lang w:val="en-US" w:eastAsia="zh-CN" w:bidi="ar-SA"/>
        </w:rPr>
        <w:t>2、噪声</w:t>
      </w:r>
    </w:p>
    <w:p w14:paraId="4E16DF9C">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40" w:firstLineChars="1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为58</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满足《工业企业厂界环境噪声排放标准》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 12348-2008</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类区标准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昼间6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、夜间50</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要求</w:t>
      </w:r>
      <w:r>
        <w:rPr>
          <w:rFonts w:hint="eastAsia" w:ascii="Times New Roman" w:hAnsi="Times New Roman" w:cs="Times New Roman"/>
          <w:color w:val="auto"/>
          <w:sz w:val="24"/>
          <w:szCs w:val="24"/>
          <w:highlight w:val="none"/>
          <w:lang w:val="en-US" w:eastAsia="zh-CN"/>
        </w:rPr>
        <w:t>。</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3、固体废物</w:t>
      </w:r>
    </w:p>
    <w:p w14:paraId="2B6709E5">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项目固体废物主要为废包装材料、筛分工序产生的不合格产品、袋式除尘器收集的粉尘、车间清扫颗粒物和生活垃圾。</w:t>
      </w:r>
    </w:p>
    <w:p w14:paraId="4E36168A">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（1）一般固体废物</w:t>
      </w:r>
    </w:p>
    <w:p w14:paraId="387226D8">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 废包装材料：项目原料采用袋装，产生的废包装材料经收集后外售；</w:t>
      </w:r>
    </w:p>
    <w:p w14:paraId="1CF6934D">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 不合格产品：筛分工序筛选出来的不合格粒径的产品集中收集后回收利用；</w:t>
      </w:r>
    </w:p>
    <w:p w14:paraId="0453E362">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③收集尘：经计算，项目袋式除尘器收集的粉尘量约为89.991t/a，集中收集后回收利用；</w:t>
      </w:r>
    </w:p>
    <w:p w14:paraId="285EEF9E">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④车间清扫颗粒物：经计算，项目通过车间沉降和车间封闭抑尘后收集的颗粒物量约为 8.08t/a，集中收集后回用于生产；</w:t>
      </w:r>
    </w:p>
    <w:p w14:paraId="376E20AC">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（2）生活垃圾</w:t>
      </w:r>
    </w:p>
    <w:p w14:paraId="737F01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职工生活垃圾按0.5kg/人·d 核算，拟建项目每年生产300天，职工共计 6 人，则职工生活垃圾产生量约为0.9t/a，由环卫部门清运处理</w:t>
      </w:r>
      <w:r>
        <w:rPr>
          <w:rFonts w:hint="default" w:ascii="Times New Roman" w:hAnsi="Times New Roman" w:cs="Times New Roman" w:eastAsiaTheme="minorEastAsia"/>
          <w:color w:val="000000"/>
          <w:sz w:val="24"/>
          <w:szCs w:val="24"/>
          <w:highlight w:val="none"/>
          <w:lang w:val="en-US" w:eastAsia="zh-CN"/>
        </w:rPr>
        <w:t>。</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color w:val="auto"/>
          <w:sz w:val="24"/>
          <w:szCs w:val="24"/>
          <w:highlight w:val="none"/>
          <w:lang w:eastAsia="zh-CN"/>
        </w:rPr>
        <w:t>陆地石油科技(山东)有限公司</w:t>
      </w:r>
      <w:r>
        <w:rPr>
          <w:rFonts w:hint="eastAsia" w:ascii="Times New Roman" w:hAnsi="Times New Roman" w:cs="Times New Roman" w:eastAsiaTheme="minorEastAsia"/>
          <w:color w:val="000000"/>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bookmarkStart w:id="0" w:name="_GoBack"/>
      <w:bookmarkEnd w:id="0"/>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619D6C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6742CBF3">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                                          </w:t>
      </w:r>
    </w:p>
    <w:p w14:paraId="02D5219B">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p>
    <w:p w14:paraId="27A700B7">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p>
    <w:p w14:paraId="2E97B007">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w:t>
      </w:r>
      <w:r>
        <w:rPr>
          <w:rFonts w:hint="eastAsia" w:ascii="Times New Roman" w:hAnsi="Times New Roman" w:cs="Times New Roman"/>
          <w:color w:val="auto"/>
          <w:sz w:val="24"/>
          <w:szCs w:val="24"/>
          <w:highlight w:val="none"/>
          <w:lang w:eastAsia="zh-CN"/>
        </w:rPr>
        <w:t>陆地石油科技(山东)有限公司</w:t>
      </w:r>
    </w:p>
    <w:p w14:paraId="0D4ED26F">
      <w:pPr>
        <w:keepNext w:val="0"/>
        <w:keepLines w:val="0"/>
        <w:pageBreakBefore w:val="0"/>
        <w:kinsoku/>
        <w:wordWrap/>
        <w:overflowPunct/>
        <w:topLinePunct w:val="0"/>
        <w:bidi w:val="0"/>
        <w:adjustRightInd w:val="0"/>
        <w:spacing w:line="560" w:lineRule="exact"/>
        <w:ind w:right="600"/>
        <w:jc w:val="right"/>
        <w:textAlignment w:val="auto"/>
        <w:outlineLvl w:val="9"/>
        <w:rPr>
          <w:rFonts w:hint="default" w:ascii="Times New Roman" w:hAnsi="Times New Roman" w:cs="Times New Roman" w:eastAsiaTheme="minorEastAsia"/>
          <w:color w:val="auto"/>
          <w:sz w:val="24"/>
          <w:szCs w:val="24"/>
          <w:highlight w:val="none"/>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highlight w:val="none"/>
          <w:shd w:val="clear" w:color="auto" w:fill="FFFFFF"/>
          <w:lang w:val="en-US" w:eastAsia="zh-CN" w:bidi="ar"/>
        </w:rPr>
        <w:t>202</w:t>
      </w:r>
      <w:r>
        <w:rPr>
          <w:rFonts w:hint="eastAsia" w:ascii="Times New Roman" w:hAnsi="Times New Roman" w:cs="Times New Roman" w:eastAsiaTheme="minorEastAsia"/>
          <w:color w:val="auto"/>
          <w:sz w:val="24"/>
          <w:szCs w:val="24"/>
          <w:highlight w:val="none"/>
          <w:shd w:val="clear" w:color="auto" w:fill="FFFFFF"/>
          <w:lang w:val="en-US" w:eastAsia="zh-CN" w:bidi="ar"/>
        </w:rPr>
        <w:t>5</w:t>
      </w:r>
      <w:r>
        <w:rPr>
          <w:rFonts w:hint="default" w:ascii="Times New Roman" w:hAnsi="Times New Roman" w:cs="Times New Roman" w:eastAsiaTheme="minorEastAsia"/>
          <w:color w:val="auto"/>
          <w:sz w:val="24"/>
          <w:szCs w:val="24"/>
          <w:highlight w:val="none"/>
          <w:shd w:val="clear" w:color="auto" w:fill="FFFFFF"/>
          <w:lang w:bidi="ar"/>
        </w:rPr>
        <w:t>年</w:t>
      </w:r>
      <w:r>
        <w:rPr>
          <w:rFonts w:hint="eastAsia" w:ascii="Times New Roman" w:hAnsi="Times New Roman" w:cs="Times New Roman" w:eastAsiaTheme="minorEastAsia"/>
          <w:color w:val="auto"/>
          <w:sz w:val="24"/>
          <w:szCs w:val="24"/>
          <w:highlight w:val="none"/>
          <w:shd w:val="clear" w:color="auto" w:fill="FFFFFF"/>
          <w:lang w:val="en-US" w:eastAsia="zh-CN" w:bidi="ar"/>
        </w:rPr>
        <w:t>10</w:t>
      </w:r>
      <w:r>
        <w:rPr>
          <w:rFonts w:hint="default" w:ascii="Times New Roman" w:hAnsi="Times New Roman" w:cs="Times New Roman" w:eastAsiaTheme="minorEastAsia"/>
          <w:color w:val="auto"/>
          <w:sz w:val="24"/>
          <w:szCs w:val="24"/>
          <w:highlight w:val="none"/>
          <w:shd w:val="clear" w:color="auto" w:fill="FFFFFF"/>
          <w:lang w:bidi="ar"/>
        </w:rPr>
        <w:t>月</w:t>
      </w:r>
      <w:r>
        <w:rPr>
          <w:rFonts w:hint="eastAsia" w:ascii="Times New Roman" w:hAnsi="Times New Roman" w:cs="Times New Roman" w:eastAsiaTheme="minorEastAsia"/>
          <w:color w:val="auto"/>
          <w:sz w:val="24"/>
          <w:szCs w:val="24"/>
          <w:highlight w:val="none"/>
          <w:shd w:val="clear" w:color="auto" w:fill="FFFFFF"/>
          <w:lang w:val="en-US" w:eastAsia="zh-CN" w:bidi="ar"/>
        </w:rPr>
        <w:t>12</w:t>
      </w:r>
      <w:r>
        <w:rPr>
          <w:rFonts w:hint="default" w:ascii="Times New Roman" w:hAnsi="Times New Roman" w:cs="Times New Roman" w:eastAsiaTheme="minorEastAsia"/>
          <w:color w:val="auto"/>
          <w:sz w:val="24"/>
          <w:szCs w:val="24"/>
          <w:highlight w:val="none"/>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RlNmFkMjQ3MjI0MDMwOWI3OTQxYmViZTYxNz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4F5333"/>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0B3D5F"/>
    <w:rsid w:val="08514A4D"/>
    <w:rsid w:val="08981135"/>
    <w:rsid w:val="08C34FF7"/>
    <w:rsid w:val="0A2D5046"/>
    <w:rsid w:val="0A6E312A"/>
    <w:rsid w:val="0ADB5E7A"/>
    <w:rsid w:val="0AE56DE0"/>
    <w:rsid w:val="0B536D2E"/>
    <w:rsid w:val="0C7541D8"/>
    <w:rsid w:val="0C8223EB"/>
    <w:rsid w:val="0CA42951"/>
    <w:rsid w:val="0CFE6766"/>
    <w:rsid w:val="0D4C0587"/>
    <w:rsid w:val="10482845"/>
    <w:rsid w:val="10713983"/>
    <w:rsid w:val="110F3E45"/>
    <w:rsid w:val="12031A5F"/>
    <w:rsid w:val="12844A2D"/>
    <w:rsid w:val="13A33E45"/>
    <w:rsid w:val="14025795"/>
    <w:rsid w:val="140B7F29"/>
    <w:rsid w:val="15551E7C"/>
    <w:rsid w:val="159D5768"/>
    <w:rsid w:val="15CF16A7"/>
    <w:rsid w:val="16154F53"/>
    <w:rsid w:val="16724450"/>
    <w:rsid w:val="16FA4E86"/>
    <w:rsid w:val="17AD1EDE"/>
    <w:rsid w:val="17B71A49"/>
    <w:rsid w:val="17E058A6"/>
    <w:rsid w:val="17FE0021"/>
    <w:rsid w:val="182F2017"/>
    <w:rsid w:val="196C0FF8"/>
    <w:rsid w:val="19A12421"/>
    <w:rsid w:val="1A7A2A64"/>
    <w:rsid w:val="1AAB26E2"/>
    <w:rsid w:val="1AAE2376"/>
    <w:rsid w:val="1ABD2AF2"/>
    <w:rsid w:val="1B1851B0"/>
    <w:rsid w:val="1CDD41B9"/>
    <w:rsid w:val="1CFD0F69"/>
    <w:rsid w:val="1D300C7D"/>
    <w:rsid w:val="1D8D2573"/>
    <w:rsid w:val="1E77130C"/>
    <w:rsid w:val="1F7E33E3"/>
    <w:rsid w:val="1FB02549"/>
    <w:rsid w:val="20C33720"/>
    <w:rsid w:val="216C7246"/>
    <w:rsid w:val="218C6A2F"/>
    <w:rsid w:val="21F520D2"/>
    <w:rsid w:val="22B36145"/>
    <w:rsid w:val="26F95E73"/>
    <w:rsid w:val="270B5883"/>
    <w:rsid w:val="288C09DE"/>
    <w:rsid w:val="28CF348E"/>
    <w:rsid w:val="290B259E"/>
    <w:rsid w:val="29EC3253"/>
    <w:rsid w:val="2A2A5D1E"/>
    <w:rsid w:val="2ABB7EB6"/>
    <w:rsid w:val="2B97636B"/>
    <w:rsid w:val="2C2B6CCA"/>
    <w:rsid w:val="2C6549EB"/>
    <w:rsid w:val="2C962879"/>
    <w:rsid w:val="2CE83322"/>
    <w:rsid w:val="2F1728B1"/>
    <w:rsid w:val="2FE204FD"/>
    <w:rsid w:val="30674F5B"/>
    <w:rsid w:val="30C6397A"/>
    <w:rsid w:val="30EE4C7F"/>
    <w:rsid w:val="327E1929"/>
    <w:rsid w:val="32B258CB"/>
    <w:rsid w:val="33811DDB"/>
    <w:rsid w:val="348F3449"/>
    <w:rsid w:val="35475771"/>
    <w:rsid w:val="35921FFC"/>
    <w:rsid w:val="374E3896"/>
    <w:rsid w:val="397E6CEE"/>
    <w:rsid w:val="3A0F01A8"/>
    <w:rsid w:val="3BD50FCD"/>
    <w:rsid w:val="3C8474D5"/>
    <w:rsid w:val="3CFF5BE4"/>
    <w:rsid w:val="3DB440FE"/>
    <w:rsid w:val="3DD84A01"/>
    <w:rsid w:val="40095632"/>
    <w:rsid w:val="403B1566"/>
    <w:rsid w:val="41516138"/>
    <w:rsid w:val="415D2813"/>
    <w:rsid w:val="41B119D5"/>
    <w:rsid w:val="42A64878"/>
    <w:rsid w:val="434F5A51"/>
    <w:rsid w:val="437057E8"/>
    <w:rsid w:val="44756DC2"/>
    <w:rsid w:val="44CD1674"/>
    <w:rsid w:val="44E00565"/>
    <w:rsid w:val="452C453B"/>
    <w:rsid w:val="458362F5"/>
    <w:rsid w:val="4800463C"/>
    <w:rsid w:val="481B311D"/>
    <w:rsid w:val="483A4554"/>
    <w:rsid w:val="49CB3674"/>
    <w:rsid w:val="4A4A4B33"/>
    <w:rsid w:val="4A520E2B"/>
    <w:rsid w:val="4C155AC3"/>
    <w:rsid w:val="4CC56D84"/>
    <w:rsid w:val="4D5558B4"/>
    <w:rsid w:val="4EEB2F49"/>
    <w:rsid w:val="4FE85FF2"/>
    <w:rsid w:val="4FE97182"/>
    <w:rsid w:val="4FEC5123"/>
    <w:rsid w:val="51AA71FB"/>
    <w:rsid w:val="521D2144"/>
    <w:rsid w:val="52537E35"/>
    <w:rsid w:val="52592449"/>
    <w:rsid w:val="527B23BF"/>
    <w:rsid w:val="52B018E5"/>
    <w:rsid w:val="53530C46"/>
    <w:rsid w:val="53DD36D8"/>
    <w:rsid w:val="54EE0658"/>
    <w:rsid w:val="556209BD"/>
    <w:rsid w:val="558772CD"/>
    <w:rsid w:val="560C332E"/>
    <w:rsid w:val="573E39BB"/>
    <w:rsid w:val="57E24C8E"/>
    <w:rsid w:val="59244A43"/>
    <w:rsid w:val="5A0C3D15"/>
    <w:rsid w:val="5A623404"/>
    <w:rsid w:val="5BCB7408"/>
    <w:rsid w:val="5C084E7C"/>
    <w:rsid w:val="5C2F2281"/>
    <w:rsid w:val="5EB84053"/>
    <w:rsid w:val="600A6B30"/>
    <w:rsid w:val="60263F50"/>
    <w:rsid w:val="60A878DC"/>
    <w:rsid w:val="60B82B42"/>
    <w:rsid w:val="60EB450B"/>
    <w:rsid w:val="614B11AE"/>
    <w:rsid w:val="62536A85"/>
    <w:rsid w:val="641B4FF7"/>
    <w:rsid w:val="649460BF"/>
    <w:rsid w:val="68D4001D"/>
    <w:rsid w:val="69247BC3"/>
    <w:rsid w:val="6A1877FC"/>
    <w:rsid w:val="6A4662AD"/>
    <w:rsid w:val="6A7038C2"/>
    <w:rsid w:val="6A710493"/>
    <w:rsid w:val="6C9227DE"/>
    <w:rsid w:val="6D4541F6"/>
    <w:rsid w:val="6DB13A3A"/>
    <w:rsid w:val="6DCB3083"/>
    <w:rsid w:val="6F5F79E8"/>
    <w:rsid w:val="706D5F5F"/>
    <w:rsid w:val="711F3AD5"/>
    <w:rsid w:val="714F490E"/>
    <w:rsid w:val="727335A4"/>
    <w:rsid w:val="73076EFF"/>
    <w:rsid w:val="73C1302B"/>
    <w:rsid w:val="74CE76CB"/>
    <w:rsid w:val="74FB5F3A"/>
    <w:rsid w:val="75287D2D"/>
    <w:rsid w:val="753A1801"/>
    <w:rsid w:val="7543143E"/>
    <w:rsid w:val="75926377"/>
    <w:rsid w:val="7696248B"/>
    <w:rsid w:val="76A96C4B"/>
    <w:rsid w:val="785901FD"/>
    <w:rsid w:val="79CE2470"/>
    <w:rsid w:val="7B451137"/>
    <w:rsid w:val="7B910714"/>
    <w:rsid w:val="7BB54689"/>
    <w:rsid w:val="7CE54755"/>
    <w:rsid w:val="7D422132"/>
    <w:rsid w:val="7D5D5186"/>
    <w:rsid w:val="7E462B20"/>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3214</Words>
  <Characters>3605</Characters>
  <Lines>18</Lines>
  <Paragraphs>5</Paragraphs>
  <TotalTime>9</TotalTime>
  <ScaleCrop>false</ScaleCrop>
  <LinksUpToDate>false</LinksUpToDate>
  <CharactersWithSpaces>3675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2025-10-20T09:16:13Z</cp:lastPrinted>
  <dcterms:modified xsi:type="dcterms:W3CDTF">2025-10-20T09:16:25Z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2376E0E9418A48B1AE72B26DA1E81C88_13</vt:lpwstr>
  </property>
  <property fmtid="{D5CDD505-2E9C-101B-9397-08002B2CF9AE}" pid="4" name="KSOTemplateDocerSaveRecord">
    <vt:lpwstr>eyJoZGlkIjoiY2Q5NzFmZWMwZDI3YzY5MTEzZGE2YjM4OTNkM2M5N2UiLCJ1c2VySWQiOiIzMDM1MjgyNzUifQ==</vt:lpwstr>
  </property>
</Properties>
</file>