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996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6"/>
        <w:gridCol w:w="634"/>
        <w:gridCol w:w="3320"/>
        <w:gridCol w:w="3322"/>
      </w:tblGrid>
      <w:tr w:rsidR="001B0F03" w14:paraId="00FD8DA6" w14:textId="77777777">
        <w:tc>
          <w:tcPr>
            <w:tcW w:w="9962" w:type="dxa"/>
            <w:gridSpan w:val="4"/>
            <w:tcBorders>
              <w:tl2br w:val="nil"/>
              <w:tr2bl w:val="nil"/>
            </w:tcBorders>
          </w:tcPr>
          <w:p w14:paraId="3F601821" w14:textId="77777777" w:rsidR="001B0F03" w:rsidRPr="00533A37" w:rsidRDefault="00D77565" w:rsidP="00533A37">
            <w:pPr>
              <w:spacing w:line="276" w:lineRule="auto"/>
              <w:jc w:val="center"/>
              <w:rPr>
                <w:rFonts w:ascii="华文中宋" w:eastAsia="华文中宋" w:hAnsi="华文中宋" w:cs="华文中宋"/>
                <w:b/>
                <w:bCs/>
                <w:sz w:val="36"/>
                <w:szCs w:val="32"/>
              </w:rPr>
            </w:pPr>
            <w:r w:rsidRPr="00533A37">
              <w:rPr>
                <w:rFonts w:ascii="华文中宋" w:eastAsia="华文中宋" w:hAnsi="华文中宋" w:cs="华文中宋" w:hint="eastAsia"/>
                <w:b/>
                <w:bCs/>
                <w:sz w:val="36"/>
                <w:szCs w:val="32"/>
              </w:rPr>
              <w:t>日本国际智能能源周展览会</w:t>
            </w:r>
          </w:p>
          <w:p w14:paraId="648A8C84" w14:textId="77777777" w:rsidR="001B0F03" w:rsidRPr="00533A37" w:rsidRDefault="00D77565" w:rsidP="00533A37">
            <w:pPr>
              <w:spacing w:line="276" w:lineRule="auto"/>
              <w:jc w:val="center"/>
              <w:rPr>
                <w:rFonts w:ascii="华文中宋" w:eastAsia="华文中宋" w:hAnsi="华文中宋" w:cs="华文中宋"/>
                <w:b/>
                <w:bCs/>
                <w:sz w:val="36"/>
                <w:szCs w:val="32"/>
              </w:rPr>
            </w:pPr>
            <w:r w:rsidRPr="00533A37">
              <w:rPr>
                <w:rFonts w:ascii="华文中宋" w:eastAsia="华文中宋" w:hAnsi="华文中宋" w:cs="华文中宋" w:hint="eastAsia"/>
                <w:b/>
                <w:bCs/>
                <w:sz w:val="36"/>
                <w:szCs w:val="32"/>
              </w:rPr>
              <w:t xml:space="preserve">World Smart Energy Week </w:t>
            </w:r>
            <w:proofErr w:type="spellStart"/>
            <w:r w:rsidRPr="00533A37">
              <w:rPr>
                <w:rFonts w:ascii="华文中宋" w:eastAsia="华文中宋" w:hAnsi="华文中宋" w:cs="华文中宋" w:hint="eastAsia"/>
                <w:b/>
                <w:bCs/>
                <w:sz w:val="36"/>
                <w:szCs w:val="32"/>
              </w:rPr>
              <w:t>Tokyo&amp;Osaka</w:t>
            </w:r>
            <w:proofErr w:type="spellEnd"/>
          </w:p>
          <w:p w14:paraId="323D9EB0" w14:textId="77777777" w:rsidR="001B0F03" w:rsidRDefault="001B0F03">
            <w:pPr>
              <w:spacing w:line="0" w:lineRule="atLeast"/>
              <w:jc w:val="center"/>
              <w:rPr>
                <w:rFonts w:ascii="华文中宋" w:eastAsia="华文中宋" w:hAnsi="华文中宋" w:cs="华文中宋"/>
                <w:b/>
                <w:bCs/>
                <w:sz w:val="8"/>
                <w:szCs w:val="8"/>
              </w:rPr>
            </w:pPr>
          </w:p>
        </w:tc>
      </w:tr>
      <w:tr w:rsidR="001B0F03" w14:paraId="35D5D195" w14:textId="77777777">
        <w:tc>
          <w:tcPr>
            <w:tcW w:w="9962" w:type="dxa"/>
            <w:gridSpan w:val="4"/>
            <w:tcBorders>
              <w:tl2br w:val="nil"/>
              <w:tr2bl w:val="nil"/>
            </w:tcBorders>
          </w:tcPr>
          <w:p w14:paraId="2D82C266" w14:textId="77777777" w:rsidR="001B0F03" w:rsidRDefault="00D77565" w:rsidP="00533A37">
            <w:pPr>
              <w:spacing w:line="276" w:lineRule="auto"/>
              <w:ind w:firstLine="440"/>
              <w:jc w:val="left"/>
              <w:rPr>
                <w:rFonts w:ascii="华文中宋" w:eastAsia="华文中宋" w:hAnsi="华文中宋" w:cs="华文中宋"/>
                <w:sz w:val="22"/>
                <w:szCs w:val="22"/>
              </w:rPr>
            </w:pPr>
            <w:r>
              <w:rPr>
                <w:rFonts w:ascii="华文中宋" w:eastAsia="华文中宋" w:hAnsi="华文中宋" w:cs="华文中宋" w:hint="eastAsia"/>
                <w:sz w:val="22"/>
                <w:szCs w:val="22"/>
              </w:rPr>
              <w:t>日本国际智能能源周共8大展组成，为日本乃至</w:t>
            </w:r>
            <w:r>
              <w:rPr>
                <w:rFonts w:ascii="华文中宋" w:eastAsia="华文中宋" w:hAnsi="华文中宋" w:cs="华文中宋" w:hint="eastAsia"/>
                <w:color w:val="000000" w:themeColor="text1"/>
                <w:sz w:val="22"/>
                <w:szCs w:val="22"/>
              </w:rPr>
              <w:t>亚洲地区规模最大、专业性最强、影响力最大的可再生能源行业展览会</w:t>
            </w:r>
            <w:r>
              <w:rPr>
                <w:rFonts w:ascii="华文中宋" w:eastAsia="华文中宋" w:hAnsi="华文中宋" w:cs="华文中宋" w:hint="eastAsia"/>
                <w:sz w:val="22"/>
                <w:szCs w:val="22"/>
              </w:rPr>
              <w:t>。该展览已成为开拓世界第二大太阳能市场日本以及亚洲太阳能市场的最佳平台。同期将举办多个专业论坛、研讨会及特别讲座，展示最先进的太阳能技术，预测行业发展趋势。</w:t>
            </w:r>
          </w:p>
          <w:p w14:paraId="1A2FC644" w14:textId="77777777" w:rsidR="00533A37" w:rsidRDefault="00533A37">
            <w:pPr>
              <w:spacing w:line="0" w:lineRule="atLeast"/>
              <w:ind w:firstLine="440"/>
              <w:jc w:val="left"/>
              <w:rPr>
                <w:rFonts w:ascii="华文中宋" w:eastAsia="华文中宋" w:hAnsi="华文中宋" w:cs="华文中宋"/>
                <w:b/>
                <w:bCs/>
                <w:sz w:val="32"/>
                <w:szCs w:val="32"/>
              </w:rPr>
            </w:pPr>
          </w:p>
        </w:tc>
      </w:tr>
      <w:tr w:rsidR="001B0F03" w14:paraId="164D8F7C" w14:textId="77777777">
        <w:trPr>
          <w:trHeight w:val="685"/>
        </w:trPr>
        <w:tc>
          <w:tcPr>
            <w:tcW w:w="3320" w:type="dxa"/>
            <w:gridSpan w:val="2"/>
            <w:tcBorders>
              <w:tl2br w:val="nil"/>
              <w:tr2bl w:val="nil"/>
            </w:tcBorders>
          </w:tcPr>
          <w:p w14:paraId="66D60CEB" w14:textId="77777777" w:rsidR="001B0F03" w:rsidRDefault="00D77565">
            <w:pPr>
              <w:spacing w:line="0" w:lineRule="atLeast"/>
              <w:jc w:val="left"/>
              <w:rPr>
                <w:rFonts w:ascii="华文中宋" w:eastAsia="华文中宋" w:hAnsi="华文中宋" w:cs="华文中宋"/>
                <w:b/>
                <w:bCs/>
                <w:color w:val="000000" w:themeColor="text1"/>
                <w:sz w:val="22"/>
                <w:szCs w:val="22"/>
              </w:rPr>
            </w:pPr>
            <w:r>
              <w:rPr>
                <w:rFonts w:ascii="华文中宋" w:eastAsia="华文中宋" w:hAnsi="华文中宋" w:cs="华文中宋" w:hint="eastAsia"/>
                <w:noProof/>
                <w:sz w:val="24"/>
              </w:rPr>
              <w:drawing>
                <wp:anchor distT="0" distB="0" distL="114300" distR="114300" simplePos="0" relativeHeight="251661312" behindDoc="1" locked="0" layoutInCell="1" allowOverlap="1" wp14:anchorId="00176323" wp14:editId="1C42D75C">
                  <wp:simplePos x="0" y="0"/>
                  <wp:positionH relativeFrom="column">
                    <wp:posOffset>-43180</wp:posOffset>
                  </wp:positionH>
                  <wp:positionV relativeFrom="paragraph">
                    <wp:posOffset>17145</wp:posOffset>
                  </wp:positionV>
                  <wp:extent cx="2062480" cy="391160"/>
                  <wp:effectExtent l="0" t="0" r="10160" b="5080"/>
                  <wp:wrapNone/>
                  <wp:docPr id="18"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IMG_256"/>
                          <pic:cNvPicPr>
                            <a:picLocks noChangeAspect="1"/>
                          </pic:cNvPicPr>
                        </pic:nvPicPr>
                        <pic:blipFill>
                          <a:blip r:embed="rId8"/>
                          <a:srcRect l="7747" t="25822" b="40167"/>
                          <a:stretch>
                            <a:fillRect/>
                          </a:stretch>
                        </pic:blipFill>
                        <pic:spPr>
                          <a:xfrm>
                            <a:off x="0" y="0"/>
                            <a:ext cx="2062480" cy="391160"/>
                          </a:xfrm>
                          <a:prstGeom prst="rect">
                            <a:avLst/>
                          </a:prstGeom>
                          <a:noFill/>
                          <a:ln w="9525">
                            <a:noFill/>
                          </a:ln>
                        </pic:spPr>
                      </pic:pic>
                    </a:graphicData>
                  </a:graphic>
                </wp:anchor>
              </w:drawing>
            </w:r>
          </w:p>
        </w:tc>
        <w:tc>
          <w:tcPr>
            <w:tcW w:w="3320" w:type="dxa"/>
            <w:tcBorders>
              <w:tl2br w:val="nil"/>
              <w:tr2bl w:val="nil"/>
            </w:tcBorders>
          </w:tcPr>
          <w:p w14:paraId="3CBA75FA" w14:textId="77777777" w:rsidR="001B0F03" w:rsidRDefault="00D77565">
            <w:pPr>
              <w:spacing w:line="0" w:lineRule="atLeast"/>
              <w:jc w:val="left"/>
              <w:rPr>
                <w:rFonts w:ascii="华文中宋" w:eastAsia="华文中宋" w:hAnsi="华文中宋" w:cs="华文中宋"/>
                <w:b/>
                <w:bCs/>
                <w:color w:val="000000" w:themeColor="text1"/>
                <w:sz w:val="22"/>
                <w:szCs w:val="22"/>
              </w:rPr>
            </w:pPr>
            <w:r>
              <w:rPr>
                <w:rFonts w:ascii="华文中宋" w:eastAsia="华文中宋" w:hAnsi="华文中宋" w:cs="华文中宋" w:hint="eastAsia"/>
                <w:noProof/>
                <w:sz w:val="24"/>
              </w:rPr>
              <w:drawing>
                <wp:anchor distT="0" distB="0" distL="114300" distR="114300" simplePos="0" relativeHeight="251659264" behindDoc="1" locked="0" layoutInCell="1" allowOverlap="1" wp14:anchorId="4B4CAD41" wp14:editId="579F6D01">
                  <wp:simplePos x="0" y="0"/>
                  <wp:positionH relativeFrom="column">
                    <wp:posOffset>-50800</wp:posOffset>
                  </wp:positionH>
                  <wp:positionV relativeFrom="paragraph">
                    <wp:posOffset>23495</wp:posOffset>
                  </wp:positionV>
                  <wp:extent cx="2077720" cy="386715"/>
                  <wp:effectExtent l="0" t="0" r="10160" b="9525"/>
                  <wp:wrapNone/>
                  <wp:docPr id="16"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56"/>
                          <pic:cNvPicPr>
                            <a:picLocks noChangeAspect="1"/>
                          </pic:cNvPicPr>
                        </pic:nvPicPr>
                        <pic:blipFill>
                          <a:blip r:embed="rId9"/>
                          <a:srcRect l="7410" t="27371" b="41056"/>
                          <a:stretch>
                            <a:fillRect/>
                          </a:stretch>
                        </pic:blipFill>
                        <pic:spPr>
                          <a:xfrm>
                            <a:off x="0" y="0"/>
                            <a:ext cx="2077720" cy="386715"/>
                          </a:xfrm>
                          <a:prstGeom prst="rect">
                            <a:avLst/>
                          </a:prstGeom>
                          <a:noFill/>
                          <a:ln w="9525">
                            <a:noFill/>
                          </a:ln>
                        </pic:spPr>
                      </pic:pic>
                    </a:graphicData>
                  </a:graphic>
                </wp:anchor>
              </w:drawing>
            </w:r>
          </w:p>
        </w:tc>
        <w:tc>
          <w:tcPr>
            <w:tcW w:w="3322" w:type="dxa"/>
            <w:tcBorders>
              <w:tl2br w:val="nil"/>
              <w:tr2bl w:val="nil"/>
            </w:tcBorders>
          </w:tcPr>
          <w:p w14:paraId="584CD328" w14:textId="77777777" w:rsidR="001B0F03" w:rsidRDefault="00D77565">
            <w:pPr>
              <w:spacing w:line="0" w:lineRule="atLeast"/>
              <w:jc w:val="left"/>
              <w:rPr>
                <w:rFonts w:ascii="华文中宋" w:eastAsia="华文中宋" w:hAnsi="华文中宋" w:cs="华文中宋"/>
                <w:b/>
                <w:bCs/>
                <w:color w:val="000000" w:themeColor="text1"/>
                <w:sz w:val="22"/>
                <w:szCs w:val="22"/>
              </w:rPr>
            </w:pPr>
            <w:r>
              <w:rPr>
                <w:rFonts w:ascii="华文中宋" w:eastAsia="华文中宋" w:hAnsi="华文中宋" w:cs="华文中宋" w:hint="eastAsia"/>
                <w:noProof/>
                <w:sz w:val="24"/>
              </w:rPr>
              <w:drawing>
                <wp:anchor distT="0" distB="0" distL="114300" distR="114300" simplePos="0" relativeHeight="251660288" behindDoc="1" locked="0" layoutInCell="1" allowOverlap="1" wp14:anchorId="1A25A9C4" wp14:editId="31EE74FC">
                  <wp:simplePos x="0" y="0"/>
                  <wp:positionH relativeFrom="column">
                    <wp:posOffset>-52705</wp:posOffset>
                  </wp:positionH>
                  <wp:positionV relativeFrom="paragraph">
                    <wp:posOffset>23495</wp:posOffset>
                  </wp:positionV>
                  <wp:extent cx="2068830" cy="389890"/>
                  <wp:effectExtent l="0" t="0" r="3810" b="6350"/>
                  <wp:wrapNone/>
                  <wp:docPr id="17"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IMG_256"/>
                          <pic:cNvPicPr>
                            <a:picLocks noChangeAspect="1"/>
                          </pic:cNvPicPr>
                        </pic:nvPicPr>
                        <pic:blipFill>
                          <a:blip r:embed="rId10"/>
                          <a:srcRect l="14312" t="28007" b="39497"/>
                          <a:stretch>
                            <a:fillRect/>
                          </a:stretch>
                        </pic:blipFill>
                        <pic:spPr>
                          <a:xfrm>
                            <a:off x="0" y="0"/>
                            <a:ext cx="2068830" cy="389890"/>
                          </a:xfrm>
                          <a:prstGeom prst="rect">
                            <a:avLst/>
                          </a:prstGeom>
                          <a:noFill/>
                          <a:ln w="9525">
                            <a:noFill/>
                          </a:ln>
                        </pic:spPr>
                      </pic:pic>
                    </a:graphicData>
                  </a:graphic>
                </wp:anchor>
              </w:drawing>
            </w:r>
          </w:p>
        </w:tc>
      </w:tr>
      <w:tr w:rsidR="001B0F03" w14:paraId="184D6498" w14:textId="77777777">
        <w:tc>
          <w:tcPr>
            <w:tcW w:w="3320" w:type="dxa"/>
            <w:gridSpan w:val="2"/>
            <w:tcBorders>
              <w:tl2br w:val="nil"/>
              <w:tr2bl w:val="nil"/>
            </w:tcBorders>
            <w:shd w:val="clear" w:color="auto" w:fill="F7CAAC" w:themeFill="accent2" w:themeFillTint="66"/>
          </w:tcPr>
          <w:p w14:paraId="38863561" w14:textId="77777777" w:rsidR="001B0F03" w:rsidRDefault="00D77565">
            <w:pPr>
              <w:spacing w:line="0" w:lineRule="atLeast"/>
              <w:jc w:val="center"/>
              <w:rPr>
                <w:rFonts w:ascii="华文中宋" w:eastAsia="华文中宋" w:hAnsi="华文中宋" w:cs="华文中宋"/>
                <w:b/>
                <w:bCs/>
                <w:color w:val="000000" w:themeColor="text1"/>
                <w:sz w:val="22"/>
                <w:szCs w:val="22"/>
              </w:rPr>
            </w:pPr>
            <w:r>
              <w:rPr>
                <w:rFonts w:ascii="华文中宋" w:eastAsia="华文中宋" w:hAnsi="华文中宋" w:cs="华文中宋" w:hint="eastAsia"/>
                <w:b/>
                <w:bCs/>
                <w:color w:val="000000" w:themeColor="text1"/>
                <w:szCs w:val="21"/>
              </w:rPr>
              <w:t>Tokyo Show [March]</w:t>
            </w:r>
          </w:p>
        </w:tc>
        <w:tc>
          <w:tcPr>
            <w:tcW w:w="3320" w:type="dxa"/>
            <w:tcBorders>
              <w:tl2br w:val="nil"/>
              <w:tr2bl w:val="nil"/>
            </w:tcBorders>
          </w:tcPr>
          <w:p w14:paraId="0FBA9FF6" w14:textId="77777777" w:rsidR="001B0F03" w:rsidRDefault="00D77565">
            <w:pPr>
              <w:spacing w:line="0" w:lineRule="atLeast"/>
              <w:jc w:val="center"/>
              <w:rPr>
                <w:rFonts w:ascii="华文中宋" w:eastAsia="华文中宋" w:hAnsi="华文中宋" w:cs="华文中宋"/>
                <w:b/>
                <w:bCs/>
                <w:color w:val="000000" w:themeColor="text1"/>
                <w:sz w:val="22"/>
                <w:szCs w:val="22"/>
              </w:rPr>
            </w:pPr>
            <w:r>
              <w:rPr>
                <w:rFonts w:ascii="华文中宋" w:eastAsia="华文中宋" w:hAnsi="华文中宋" w:cs="华文中宋" w:hint="eastAsia"/>
                <w:b/>
                <w:bCs/>
                <w:color w:val="000000" w:themeColor="text1"/>
                <w:sz w:val="22"/>
                <w:szCs w:val="22"/>
              </w:rPr>
              <w:t>Tokyo Show [September]</w:t>
            </w:r>
          </w:p>
        </w:tc>
        <w:tc>
          <w:tcPr>
            <w:tcW w:w="3322" w:type="dxa"/>
            <w:tcBorders>
              <w:tl2br w:val="nil"/>
              <w:tr2bl w:val="nil"/>
            </w:tcBorders>
          </w:tcPr>
          <w:p w14:paraId="05974C0E" w14:textId="77777777" w:rsidR="001B0F03" w:rsidRDefault="00D77565">
            <w:pPr>
              <w:spacing w:line="0" w:lineRule="atLeast"/>
              <w:jc w:val="center"/>
              <w:rPr>
                <w:rFonts w:ascii="华文中宋" w:eastAsia="华文中宋" w:hAnsi="华文中宋" w:cs="华文中宋"/>
                <w:b/>
                <w:bCs/>
                <w:color w:val="000000" w:themeColor="text1"/>
                <w:sz w:val="22"/>
                <w:szCs w:val="22"/>
              </w:rPr>
            </w:pPr>
            <w:r>
              <w:rPr>
                <w:rFonts w:ascii="华文中宋" w:eastAsia="华文中宋" w:hAnsi="华文中宋" w:cs="华文中宋" w:hint="eastAsia"/>
                <w:b/>
                <w:bCs/>
                <w:color w:val="000000" w:themeColor="text1"/>
                <w:szCs w:val="21"/>
              </w:rPr>
              <w:t>Osaka Show</w:t>
            </w:r>
          </w:p>
        </w:tc>
      </w:tr>
      <w:tr w:rsidR="001B0F03" w14:paraId="07DB7620" w14:textId="77777777">
        <w:tc>
          <w:tcPr>
            <w:tcW w:w="3320" w:type="dxa"/>
            <w:gridSpan w:val="2"/>
            <w:tcBorders>
              <w:tl2br w:val="nil"/>
              <w:tr2bl w:val="nil"/>
            </w:tcBorders>
            <w:shd w:val="clear" w:color="auto" w:fill="F7CAAC" w:themeFill="accent2" w:themeFillTint="66"/>
          </w:tcPr>
          <w:p w14:paraId="6C18D4D6" w14:textId="77777777" w:rsidR="001B0F03" w:rsidRDefault="00D77565">
            <w:pPr>
              <w:spacing w:line="0" w:lineRule="atLeast"/>
              <w:jc w:val="left"/>
              <w:rPr>
                <w:rFonts w:ascii="华文中宋" w:eastAsia="华文中宋" w:hAnsi="华文中宋" w:cs="华文中宋"/>
                <w:color w:val="000000" w:themeColor="text1"/>
                <w:szCs w:val="21"/>
              </w:rPr>
            </w:pPr>
            <w:r>
              <w:rPr>
                <w:rFonts w:ascii="华文中宋" w:eastAsia="华文中宋" w:hAnsi="华文中宋" w:cs="华文中宋" w:hint="eastAsia"/>
                <w:color w:val="000000" w:themeColor="text1"/>
                <w:szCs w:val="21"/>
              </w:rPr>
              <w:t>3月. 15 (Wed) - 17 (Fri),</w:t>
            </w:r>
          </w:p>
          <w:p w14:paraId="0FAA09BC" w14:textId="77777777" w:rsidR="001B0F03" w:rsidRDefault="00D77565">
            <w:pPr>
              <w:spacing w:line="0" w:lineRule="atLeast"/>
              <w:jc w:val="left"/>
              <w:rPr>
                <w:rFonts w:ascii="华文中宋" w:eastAsia="华文中宋" w:hAnsi="华文中宋" w:cs="华文中宋"/>
                <w:b/>
                <w:bCs/>
                <w:color w:val="000000" w:themeColor="text1"/>
                <w:sz w:val="22"/>
                <w:szCs w:val="22"/>
              </w:rPr>
            </w:pPr>
            <w:r>
              <w:rPr>
                <w:rFonts w:ascii="华文中宋" w:eastAsia="华文中宋" w:hAnsi="华文中宋" w:cs="华文中宋" w:hint="eastAsia"/>
                <w:color w:val="000000" w:themeColor="text1"/>
                <w:szCs w:val="21"/>
              </w:rPr>
              <w:t xml:space="preserve"> </w:t>
            </w:r>
            <w:r>
              <w:rPr>
                <w:rFonts w:ascii="华文中宋" w:eastAsia="华文中宋" w:hAnsi="华文中宋" w:cs="华文中宋" w:hint="eastAsia"/>
                <w:b/>
                <w:bCs/>
                <w:color w:val="FFFFFF" w:themeColor="background1"/>
                <w:szCs w:val="21"/>
                <w:shd w:val="clear" w:color="auto" w:fill="FF0000"/>
              </w:rPr>
              <w:t>2024</w:t>
            </w:r>
          </w:p>
        </w:tc>
        <w:tc>
          <w:tcPr>
            <w:tcW w:w="3320" w:type="dxa"/>
            <w:tcBorders>
              <w:tl2br w:val="nil"/>
              <w:tr2bl w:val="nil"/>
            </w:tcBorders>
          </w:tcPr>
          <w:p w14:paraId="09442BAB" w14:textId="77777777" w:rsidR="001B0F03" w:rsidRDefault="00D77565">
            <w:pPr>
              <w:spacing w:line="0" w:lineRule="atLeast"/>
              <w:jc w:val="left"/>
              <w:rPr>
                <w:rFonts w:ascii="华文中宋" w:eastAsia="华文中宋" w:hAnsi="华文中宋" w:cs="华文中宋"/>
                <w:b/>
                <w:bCs/>
                <w:color w:val="000000" w:themeColor="text1"/>
                <w:sz w:val="22"/>
                <w:szCs w:val="22"/>
              </w:rPr>
            </w:pPr>
            <w:r>
              <w:rPr>
                <w:rFonts w:ascii="华文中宋" w:eastAsia="华文中宋" w:hAnsi="华文中宋" w:cs="华文中宋" w:hint="eastAsia"/>
                <w:color w:val="000000" w:themeColor="text1"/>
                <w:sz w:val="22"/>
                <w:szCs w:val="22"/>
              </w:rPr>
              <w:t xml:space="preserve">9月.13 (Wed) - 9月.15 (Fri), </w:t>
            </w:r>
            <w:r>
              <w:rPr>
                <w:rFonts w:ascii="华文中宋" w:eastAsia="华文中宋" w:hAnsi="华文中宋" w:cs="华文中宋" w:hint="eastAsia"/>
                <w:b/>
                <w:bCs/>
                <w:color w:val="FFFFFF" w:themeColor="background1"/>
                <w:sz w:val="22"/>
                <w:szCs w:val="22"/>
                <w:shd w:val="clear" w:color="auto" w:fill="FF0000"/>
              </w:rPr>
              <w:t>2023</w:t>
            </w:r>
          </w:p>
        </w:tc>
        <w:tc>
          <w:tcPr>
            <w:tcW w:w="3322" w:type="dxa"/>
            <w:tcBorders>
              <w:tl2br w:val="nil"/>
              <w:tr2bl w:val="nil"/>
            </w:tcBorders>
          </w:tcPr>
          <w:p w14:paraId="174C05B5" w14:textId="77777777" w:rsidR="001B0F03" w:rsidRDefault="00D77565">
            <w:pPr>
              <w:spacing w:line="0" w:lineRule="atLeast"/>
              <w:jc w:val="left"/>
              <w:rPr>
                <w:rFonts w:ascii="华文中宋" w:eastAsia="华文中宋" w:hAnsi="华文中宋" w:cs="华文中宋"/>
                <w:color w:val="000000" w:themeColor="text1"/>
                <w:szCs w:val="21"/>
              </w:rPr>
            </w:pPr>
            <w:r>
              <w:rPr>
                <w:rFonts w:ascii="华文中宋" w:eastAsia="华文中宋" w:hAnsi="华文中宋" w:cs="华文中宋" w:hint="eastAsia"/>
                <w:color w:val="000000" w:themeColor="text1"/>
                <w:szCs w:val="21"/>
              </w:rPr>
              <w:t>11月. 15</w:t>
            </w:r>
            <w:r>
              <w:rPr>
                <w:rFonts w:ascii="华文中宋" w:eastAsia="华文中宋" w:hAnsi="华文中宋" w:cs="华文中宋" w:hint="eastAsia"/>
                <w:color w:val="000000" w:themeColor="text1"/>
                <w:sz w:val="22"/>
                <w:szCs w:val="22"/>
              </w:rPr>
              <w:t xml:space="preserve">(Wed) </w:t>
            </w:r>
            <w:r>
              <w:rPr>
                <w:rFonts w:ascii="华文中宋" w:eastAsia="华文中宋" w:hAnsi="华文中宋" w:cs="华文中宋" w:hint="eastAsia"/>
                <w:color w:val="000000" w:themeColor="text1"/>
                <w:szCs w:val="21"/>
              </w:rPr>
              <w:t>- 17</w:t>
            </w:r>
            <w:r>
              <w:rPr>
                <w:rFonts w:ascii="华文中宋" w:eastAsia="华文中宋" w:hAnsi="华文中宋" w:cs="华文中宋" w:hint="eastAsia"/>
                <w:color w:val="000000" w:themeColor="text1"/>
                <w:sz w:val="22"/>
                <w:szCs w:val="22"/>
              </w:rPr>
              <w:t>(Fri)</w:t>
            </w:r>
            <w:r>
              <w:rPr>
                <w:rFonts w:ascii="华文中宋" w:eastAsia="华文中宋" w:hAnsi="华文中宋" w:cs="华文中宋" w:hint="eastAsia"/>
                <w:color w:val="000000" w:themeColor="text1"/>
                <w:szCs w:val="21"/>
              </w:rPr>
              <w:t xml:space="preserve">, </w:t>
            </w:r>
          </w:p>
          <w:p w14:paraId="5A83A846" w14:textId="77777777" w:rsidR="001B0F03" w:rsidRDefault="00D77565">
            <w:pPr>
              <w:spacing w:line="0" w:lineRule="atLeast"/>
              <w:jc w:val="left"/>
              <w:rPr>
                <w:rFonts w:ascii="华文中宋" w:eastAsia="华文中宋" w:hAnsi="华文中宋" w:cs="华文中宋"/>
                <w:b/>
                <w:bCs/>
                <w:color w:val="000000" w:themeColor="text1"/>
                <w:sz w:val="22"/>
                <w:szCs w:val="22"/>
              </w:rPr>
            </w:pPr>
            <w:r>
              <w:rPr>
                <w:rFonts w:ascii="华文中宋" w:eastAsia="华文中宋" w:hAnsi="华文中宋" w:cs="华文中宋" w:hint="eastAsia"/>
                <w:b/>
                <w:bCs/>
                <w:color w:val="FFFFFF" w:themeColor="background1"/>
                <w:szCs w:val="21"/>
                <w:shd w:val="clear" w:color="auto" w:fill="FF0000"/>
              </w:rPr>
              <w:t>2023</w:t>
            </w:r>
          </w:p>
        </w:tc>
      </w:tr>
      <w:tr w:rsidR="001B0F03" w14:paraId="36827093" w14:textId="77777777">
        <w:tc>
          <w:tcPr>
            <w:tcW w:w="3320" w:type="dxa"/>
            <w:gridSpan w:val="2"/>
            <w:tcBorders>
              <w:tl2br w:val="nil"/>
              <w:tr2bl w:val="nil"/>
            </w:tcBorders>
            <w:shd w:val="clear" w:color="auto" w:fill="F7CAAC" w:themeFill="accent2" w:themeFillTint="66"/>
          </w:tcPr>
          <w:p w14:paraId="094F644C" w14:textId="77777777" w:rsidR="001B0F03" w:rsidRDefault="00D77565">
            <w:pPr>
              <w:spacing w:line="0" w:lineRule="atLeast"/>
              <w:jc w:val="left"/>
              <w:rPr>
                <w:rFonts w:ascii="华文中宋" w:eastAsia="华文中宋" w:hAnsi="华文中宋" w:cs="华文中宋"/>
                <w:b/>
                <w:bCs/>
                <w:color w:val="000000" w:themeColor="text1"/>
                <w:sz w:val="22"/>
                <w:szCs w:val="22"/>
              </w:rPr>
            </w:pPr>
            <w:r>
              <w:rPr>
                <w:rFonts w:ascii="华文中宋" w:eastAsia="华文中宋" w:hAnsi="华文中宋" w:cs="华文中宋" w:hint="eastAsia"/>
                <w:color w:val="000000" w:themeColor="text1"/>
                <w:szCs w:val="21"/>
              </w:rPr>
              <w:t>Tokyo Big Sight, Japan</w:t>
            </w:r>
          </w:p>
        </w:tc>
        <w:tc>
          <w:tcPr>
            <w:tcW w:w="3320" w:type="dxa"/>
            <w:tcBorders>
              <w:tl2br w:val="nil"/>
              <w:tr2bl w:val="nil"/>
            </w:tcBorders>
          </w:tcPr>
          <w:p w14:paraId="45C773B4" w14:textId="77777777" w:rsidR="001B0F03" w:rsidRDefault="00D77565">
            <w:pPr>
              <w:spacing w:line="0" w:lineRule="atLeast"/>
              <w:jc w:val="left"/>
              <w:rPr>
                <w:rFonts w:ascii="华文中宋" w:eastAsia="华文中宋" w:hAnsi="华文中宋" w:cs="华文中宋"/>
                <w:b/>
                <w:bCs/>
                <w:color w:val="000000" w:themeColor="text1"/>
                <w:sz w:val="22"/>
                <w:szCs w:val="22"/>
              </w:rPr>
            </w:pPr>
            <w:proofErr w:type="spellStart"/>
            <w:r>
              <w:rPr>
                <w:rFonts w:ascii="华文中宋" w:eastAsia="华文中宋" w:hAnsi="华文中宋" w:cs="华文中宋" w:hint="eastAsia"/>
                <w:color w:val="000000" w:themeColor="text1"/>
                <w:sz w:val="22"/>
                <w:szCs w:val="22"/>
              </w:rPr>
              <w:t>Makuhari</w:t>
            </w:r>
            <w:proofErr w:type="spellEnd"/>
            <w:r>
              <w:rPr>
                <w:rFonts w:ascii="华文中宋" w:eastAsia="华文中宋" w:hAnsi="华文中宋" w:cs="华文中宋" w:hint="eastAsia"/>
                <w:color w:val="000000" w:themeColor="text1"/>
                <w:sz w:val="22"/>
                <w:szCs w:val="22"/>
              </w:rPr>
              <w:t xml:space="preserve"> </w:t>
            </w:r>
            <w:proofErr w:type="spellStart"/>
            <w:r>
              <w:rPr>
                <w:rFonts w:ascii="华文中宋" w:eastAsia="华文中宋" w:hAnsi="华文中宋" w:cs="华文中宋" w:hint="eastAsia"/>
                <w:color w:val="000000" w:themeColor="text1"/>
                <w:sz w:val="22"/>
                <w:szCs w:val="22"/>
              </w:rPr>
              <w:t>Messe</w:t>
            </w:r>
            <w:proofErr w:type="spellEnd"/>
            <w:r>
              <w:rPr>
                <w:rFonts w:ascii="华文中宋" w:eastAsia="华文中宋" w:hAnsi="华文中宋" w:cs="华文中宋" w:hint="eastAsia"/>
                <w:color w:val="000000" w:themeColor="text1"/>
                <w:sz w:val="22"/>
                <w:szCs w:val="22"/>
              </w:rPr>
              <w:t>, Japan</w:t>
            </w:r>
          </w:p>
        </w:tc>
        <w:tc>
          <w:tcPr>
            <w:tcW w:w="3322" w:type="dxa"/>
            <w:tcBorders>
              <w:tl2br w:val="nil"/>
              <w:tr2bl w:val="nil"/>
            </w:tcBorders>
          </w:tcPr>
          <w:p w14:paraId="0FAE8DCB" w14:textId="77777777" w:rsidR="001B0F03" w:rsidRDefault="00D77565">
            <w:pPr>
              <w:spacing w:line="0" w:lineRule="atLeast"/>
              <w:jc w:val="left"/>
              <w:rPr>
                <w:rFonts w:ascii="华文中宋" w:eastAsia="华文中宋" w:hAnsi="华文中宋" w:cs="华文中宋"/>
                <w:b/>
                <w:bCs/>
                <w:color w:val="000000" w:themeColor="text1"/>
                <w:sz w:val="22"/>
                <w:szCs w:val="22"/>
              </w:rPr>
            </w:pPr>
            <w:r>
              <w:rPr>
                <w:rFonts w:ascii="华文中宋" w:eastAsia="华文中宋" w:hAnsi="华文中宋" w:cs="华文中宋" w:hint="eastAsia"/>
                <w:color w:val="000000" w:themeColor="text1"/>
                <w:szCs w:val="21"/>
              </w:rPr>
              <w:t>INTEX Osaka, Japan</w:t>
            </w:r>
          </w:p>
        </w:tc>
      </w:tr>
      <w:tr w:rsidR="001B0F03" w14:paraId="4E824E9D" w14:textId="77777777">
        <w:tc>
          <w:tcPr>
            <w:tcW w:w="9962" w:type="dxa"/>
            <w:gridSpan w:val="4"/>
            <w:tcBorders>
              <w:tl2br w:val="nil"/>
              <w:tr2bl w:val="nil"/>
            </w:tcBorders>
          </w:tcPr>
          <w:p w14:paraId="45258A59" w14:textId="77777777" w:rsidR="001B0F03" w:rsidRDefault="001B0F03">
            <w:pPr>
              <w:spacing w:line="0" w:lineRule="atLeast"/>
              <w:jc w:val="left"/>
              <w:rPr>
                <w:rFonts w:ascii="华文中宋" w:eastAsia="华文中宋" w:hAnsi="华文中宋" w:cs="华文中宋"/>
                <w:b/>
                <w:bCs/>
                <w:color w:val="000000" w:themeColor="text1"/>
                <w:sz w:val="24"/>
              </w:rPr>
            </w:pPr>
          </w:p>
          <w:p w14:paraId="6C9F1202" w14:textId="77777777" w:rsidR="001B0F03" w:rsidRDefault="00D77565">
            <w:pPr>
              <w:spacing w:line="0" w:lineRule="atLeast"/>
              <w:jc w:val="left"/>
              <w:rPr>
                <w:rFonts w:ascii="华文中宋" w:eastAsia="华文中宋" w:hAnsi="华文中宋" w:cs="华文中宋"/>
                <w:b/>
                <w:bCs/>
                <w:color w:val="000000" w:themeColor="text1"/>
                <w:sz w:val="24"/>
              </w:rPr>
            </w:pPr>
            <w:r>
              <w:rPr>
                <w:rFonts w:ascii="华文中宋" w:eastAsia="华文中宋" w:hAnsi="华文中宋" w:cs="华文中宋" w:hint="eastAsia"/>
                <w:b/>
                <w:bCs/>
                <w:color w:val="000000" w:themeColor="text1"/>
                <w:sz w:val="24"/>
              </w:rPr>
              <w:t>展示范围</w:t>
            </w:r>
          </w:p>
          <w:p w14:paraId="4C395518" w14:textId="77777777" w:rsidR="00533A37" w:rsidRDefault="00533A37">
            <w:pPr>
              <w:spacing w:line="0" w:lineRule="atLeast"/>
              <w:jc w:val="left"/>
              <w:rPr>
                <w:rFonts w:ascii="华文中宋" w:eastAsia="华文中宋" w:hAnsi="华文中宋" w:cs="华文中宋"/>
                <w:b/>
                <w:bCs/>
                <w:color w:val="000000" w:themeColor="text1"/>
                <w:sz w:val="22"/>
                <w:szCs w:val="22"/>
              </w:rPr>
            </w:pPr>
          </w:p>
        </w:tc>
      </w:tr>
      <w:tr w:rsidR="001B0F03" w14:paraId="3B2D1247" w14:textId="77777777">
        <w:tc>
          <w:tcPr>
            <w:tcW w:w="2686" w:type="dxa"/>
            <w:tcBorders>
              <w:bottom w:val="single" w:sz="4" w:space="0" w:color="auto"/>
              <w:right w:val="single" w:sz="4" w:space="0" w:color="auto"/>
            </w:tcBorders>
          </w:tcPr>
          <w:p w14:paraId="780EAF27" w14:textId="77777777" w:rsidR="001B0F03" w:rsidRDefault="00D77565">
            <w:pPr>
              <w:numPr>
                <w:ilvl w:val="0"/>
                <w:numId w:val="1"/>
              </w:numPr>
              <w:spacing w:line="0" w:lineRule="atLeast"/>
              <w:jc w:val="left"/>
              <w:rPr>
                <w:rFonts w:ascii="华文中宋" w:eastAsia="华文中宋" w:hAnsi="华文中宋" w:cs="华文中宋"/>
                <w:color w:val="000000" w:themeColor="text1"/>
                <w:sz w:val="22"/>
                <w:szCs w:val="22"/>
              </w:rPr>
            </w:pPr>
            <w:r>
              <w:rPr>
                <w:rFonts w:ascii="华文中宋" w:eastAsia="华文中宋" w:hAnsi="华文中宋" w:cs="华文中宋" w:hint="eastAsia"/>
                <w:color w:val="000000" w:themeColor="text1"/>
                <w:sz w:val="22"/>
                <w:szCs w:val="22"/>
              </w:rPr>
              <w:t>PV EXPO</w:t>
            </w:r>
          </w:p>
          <w:p w14:paraId="66626E5E" w14:textId="77777777" w:rsidR="001B0F03" w:rsidRDefault="00D77565">
            <w:pPr>
              <w:spacing w:line="0" w:lineRule="atLeast"/>
              <w:jc w:val="left"/>
              <w:rPr>
                <w:rFonts w:ascii="华文中宋" w:eastAsia="华文中宋" w:hAnsi="华文中宋" w:cs="华文中宋"/>
                <w:color w:val="000000" w:themeColor="text1"/>
                <w:sz w:val="22"/>
                <w:szCs w:val="22"/>
              </w:rPr>
            </w:pPr>
            <w:r>
              <w:rPr>
                <w:rFonts w:ascii="华文中宋" w:eastAsia="华文中宋" w:hAnsi="华文中宋" w:cs="华文中宋" w:hint="eastAsia"/>
                <w:color w:val="000000" w:themeColor="text1"/>
                <w:sz w:val="22"/>
                <w:szCs w:val="22"/>
              </w:rPr>
              <w:t>光伏发电展</w:t>
            </w:r>
          </w:p>
        </w:tc>
        <w:tc>
          <w:tcPr>
            <w:tcW w:w="7276" w:type="dxa"/>
            <w:gridSpan w:val="3"/>
            <w:tcBorders>
              <w:left w:val="single" w:sz="4" w:space="0" w:color="auto"/>
              <w:bottom w:val="single" w:sz="4" w:space="0" w:color="auto"/>
            </w:tcBorders>
          </w:tcPr>
          <w:p w14:paraId="6930E815" w14:textId="77777777" w:rsidR="001B0F03" w:rsidRDefault="00D77565">
            <w:pPr>
              <w:spacing w:line="0" w:lineRule="atLeast"/>
              <w:jc w:val="left"/>
              <w:rPr>
                <w:rFonts w:ascii="华文中宋" w:eastAsia="华文中宋" w:hAnsi="华文中宋" w:cs="华文中宋"/>
                <w:color w:val="000000" w:themeColor="text1"/>
                <w:sz w:val="20"/>
                <w:szCs w:val="20"/>
              </w:rPr>
            </w:pPr>
            <w:r>
              <w:rPr>
                <w:rFonts w:ascii="华文中宋" w:eastAsia="华文中宋" w:hAnsi="华文中宋" w:cs="华文中宋" w:hint="eastAsia"/>
                <w:color w:val="000000" w:themeColor="text1"/>
                <w:sz w:val="20"/>
                <w:szCs w:val="20"/>
              </w:rPr>
              <w:t>光伏系统：电缆/连接器、接线盒、分流器、配电箱、逆变器/转换器、功率调节器、蓄电池、电储藏设备、继电保护、聚光器、电压表、灯泡/泵等</w:t>
            </w:r>
          </w:p>
          <w:p w14:paraId="144468F7" w14:textId="77777777" w:rsidR="001B0F03" w:rsidRDefault="00D77565">
            <w:pPr>
              <w:spacing w:line="0" w:lineRule="atLeast"/>
              <w:jc w:val="left"/>
              <w:rPr>
                <w:rFonts w:ascii="华文中宋" w:eastAsia="华文中宋" w:hAnsi="华文中宋" w:cs="华文中宋"/>
                <w:color w:val="000000" w:themeColor="text1"/>
                <w:sz w:val="20"/>
                <w:szCs w:val="20"/>
              </w:rPr>
            </w:pPr>
            <w:r>
              <w:rPr>
                <w:rFonts w:ascii="华文中宋" w:eastAsia="华文中宋" w:hAnsi="华文中宋" w:cs="华文中宋" w:hint="eastAsia"/>
                <w:color w:val="000000" w:themeColor="text1"/>
                <w:sz w:val="20"/>
                <w:szCs w:val="20"/>
              </w:rPr>
              <w:t>太阳能电池/模块：单晶太阳能电池/模块、薄膜式太阳能电池/模块等</w:t>
            </w:r>
          </w:p>
          <w:p w14:paraId="1F7B7E76" w14:textId="77777777" w:rsidR="001B0F03" w:rsidRDefault="00D77565">
            <w:pPr>
              <w:spacing w:line="0" w:lineRule="atLeast"/>
              <w:jc w:val="left"/>
              <w:rPr>
                <w:rFonts w:ascii="华文中宋" w:eastAsia="华文中宋" w:hAnsi="华文中宋" w:cs="华文中宋"/>
                <w:color w:val="000000" w:themeColor="text1"/>
                <w:sz w:val="20"/>
                <w:szCs w:val="20"/>
              </w:rPr>
            </w:pPr>
            <w:r>
              <w:rPr>
                <w:rFonts w:ascii="华文中宋" w:eastAsia="华文中宋" w:hAnsi="华文中宋" w:cs="华文中宋" w:hint="eastAsia"/>
                <w:color w:val="000000" w:themeColor="text1"/>
                <w:sz w:val="20"/>
                <w:szCs w:val="20"/>
              </w:rPr>
              <w:t xml:space="preserve">装置/材料：单晶/多晶硅，非晶硅，符合半导体，模块底片，电极塑料，填充/密封材料，框架材料，互连材料，阵列等 </w:t>
            </w:r>
          </w:p>
          <w:p w14:paraId="5FAF2738" w14:textId="77777777" w:rsidR="001B0F03" w:rsidRDefault="00D77565">
            <w:pPr>
              <w:spacing w:line="0" w:lineRule="atLeast"/>
              <w:jc w:val="left"/>
              <w:rPr>
                <w:rFonts w:ascii="华文中宋" w:eastAsia="华文中宋" w:hAnsi="华文中宋" w:cs="华文中宋"/>
                <w:color w:val="000000" w:themeColor="text1"/>
                <w:sz w:val="20"/>
                <w:szCs w:val="20"/>
              </w:rPr>
            </w:pPr>
            <w:r>
              <w:rPr>
                <w:rFonts w:ascii="华文中宋" w:eastAsia="华文中宋" w:hAnsi="华文中宋" w:cs="华文中宋" w:hint="eastAsia"/>
                <w:color w:val="000000" w:themeColor="text1"/>
                <w:sz w:val="20"/>
                <w:szCs w:val="20"/>
              </w:rPr>
              <w:t>评估/检测/分析：测量仪</w:t>
            </w:r>
          </w:p>
          <w:p w14:paraId="5D806B94" w14:textId="77777777" w:rsidR="001B0F03" w:rsidRDefault="00D77565">
            <w:pPr>
              <w:spacing w:line="0" w:lineRule="atLeast"/>
              <w:jc w:val="left"/>
              <w:rPr>
                <w:rFonts w:ascii="华文中宋" w:eastAsia="华文中宋" w:hAnsi="华文中宋" w:cs="华文中宋"/>
                <w:color w:val="000000" w:themeColor="text1"/>
                <w:sz w:val="20"/>
                <w:szCs w:val="20"/>
              </w:rPr>
            </w:pPr>
            <w:r>
              <w:rPr>
                <w:rFonts w:ascii="华文中宋" w:eastAsia="华文中宋" w:hAnsi="华文中宋" w:cs="华文中宋" w:hint="eastAsia"/>
                <w:color w:val="000000" w:themeColor="text1"/>
                <w:sz w:val="20"/>
                <w:szCs w:val="20"/>
              </w:rPr>
              <w:t>制造设备：熔炉/扩散炉/模具、表面加工机/镀膜机、CVD机、切片/切割机、焊接/波峰焊接机、清洗设备、净化水装置、模块组装设备、晶片制造机械等</w:t>
            </w:r>
          </w:p>
          <w:p w14:paraId="22ABFD9C" w14:textId="77777777" w:rsidR="001B0F03" w:rsidRDefault="00D77565">
            <w:pPr>
              <w:spacing w:line="0" w:lineRule="atLeast"/>
              <w:jc w:val="left"/>
              <w:rPr>
                <w:rFonts w:ascii="华文中宋" w:eastAsia="华文中宋" w:hAnsi="华文中宋" w:cs="华文中宋"/>
                <w:color w:val="000000" w:themeColor="text1"/>
                <w:sz w:val="20"/>
                <w:szCs w:val="20"/>
              </w:rPr>
            </w:pPr>
            <w:r>
              <w:rPr>
                <w:rFonts w:ascii="华文中宋" w:eastAsia="华文中宋" w:hAnsi="华文中宋" w:cs="华文中宋" w:hint="eastAsia"/>
                <w:color w:val="000000" w:themeColor="text1"/>
                <w:sz w:val="20"/>
                <w:szCs w:val="20"/>
              </w:rPr>
              <w:t>清洁/放电保护设备：清洁室、无菌工作服、手套、面罩、放电保护装置/产品，清洁滚轮、除尘刷、空调设施、过滤器、粒子计数器</w:t>
            </w:r>
          </w:p>
        </w:tc>
      </w:tr>
      <w:tr w:rsidR="001B0F03" w14:paraId="1ED682C8" w14:textId="77777777">
        <w:trPr>
          <w:trHeight w:val="90"/>
        </w:trPr>
        <w:tc>
          <w:tcPr>
            <w:tcW w:w="2686" w:type="dxa"/>
            <w:tcBorders>
              <w:top w:val="single" w:sz="4" w:space="0" w:color="auto"/>
              <w:bottom w:val="single" w:sz="4" w:space="0" w:color="auto"/>
              <w:right w:val="single" w:sz="4" w:space="0" w:color="auto"/>
            </w:tcBorders>
          </w:tcPr>
          <w:p w14:paraId="4B230802" w14:textId="77777777" w:rsidR="001B0F03" w:rsidRDefault="00D77565">
            <w:pPr>
              <w:numPr>
                <w:ilvl w:val="0"/>
                <w:numId w:val="1"/>
              </w:numPr>
              <w:spacing w:line="0" w:lineRule="atLeast"/>
              <w:jc w:val="left"/>
              <w:rPr>
                <w:rFonts w:ascii="华文中宋" w:eastAsia="华文中宋" w:hAnsi="华文中宋" w:cs="华文中宋"/>
                <w:color w:val="000000" w:themeColor="text1"/>
                <w:sz w:val="22"/>
                <w:szCs w:val="22"/>
              </w:rPr>
            </w:pPr>
            <w:r>
              <w:rPr>
                <w:rFonts w:ascii="华文中宋" w:eastAsia="华文中宋" w:hAnsi="华文中宋" w:cs="华文中宋" w:hint="eastAsia"/>
                <w:color w:val="000000" w:themeColor="text1"/>
                <w:sz w:val="22"/>
                <w:szCs w:val="22"/>
              </w:rPr>
              <w:t>SMART GRID EXPO</w:t>
            </w:r>
          </w:p>
          <w:p w14:paraId="19F702E1" w14:textId="77777777" w:rsidR="001B0F03" w:rsidRDefault="00D77565">
            <w:pPr>
              <w:spacing w:line="0" w:lineRule="atLeast"/>
              <w:jc w:val="left"/>
              <w:rPr>
                <w:rFonts w:ascii="华文中宋" w:eastAsia="华文中宋" w:hAnsi="华文中宋" w:cs="华文中宋"/>
                <w:color w:val="000000" w:themeColor="text1"/>
                <w:sz w:val="22"/>
                <w:szCs w:val="22"/>
              </w:rPr>
            </w:pPr>
            <w:r>
              <w:rPr>
                <w:rFonts w:ascii="华文中宋" w:eastAsia="华文中宋" w:hAnsi="华文中宋" w:cs="华文中宋" w:hint="eastAsia"/>
                <w:color w:val="000000" w:themeColor="text1"/>
                <w:sz w:val="22"/>
                <w:szCs w:val="22"/>
              </w:rPr>
              <w:t>智能电网展</w:t>
            </w:r>
          </w:p>
        </w:tc>
        <w:tc>
          <w:tcPr>
            <w:tcW w:w="7276" w:type="dxa"/>
            <w:gridSpan w:val="3"/>
            <w:tcBorders>
              <w:top w:val="single" w:sz="4" w:space="0" w:color="auto"/>
              <w:left w:val="single" w:sz="4" w:space="0" w:color="auto"/>
              <w:bottom w:val="single" w:sz="4" w:space="0" w:color="auto"/>
            </w:tcBorders>
          </w:tcPr>
          <w:p w14:paraId="34363686" w14:textId="77777777" w:rsidR="001B0F03" w:rsidRDefault="00D77565">
            <w:pPr>
              <w:spacing w:line="0" w:lineRule="atLeast"/>
              <w:jc w:val="left"/>
              <w:rPr>
                <w:rFonts w:ascii="华文中宋" w:eastAsia="华文中宋" w:hAnsi="华文中宋" w:cs="华文中宋"/>
                <w:color w:val="000000" w:themeColor="text1"/>
                <w:sz w:val="20"/>
                <w:szCs w:val="20"/>
              </w:rPr>
            </w:pPr>
            <w:r>
              <w:rPr>
                <w:rFonts w:ascii="华文中宋" w:eastAsia="华文中宋" w:hAnsi="华文中宋" w:cs="华文中宋" w:hint="eastAsia"/>
                <w:color w:val="000000" w:themeColor="text1"/>
                <w:sz w:val="20"/>
                <w:szCs w:val="20"/>
              </w:rPr>
              <w:t>应用软件、通讯和数码技术、组件、设备和配线、能源管理系统、家庭自动化网络、计量和控制设备、发电系统、系统集成和软件、无线网络</w:t>
            </w:r>
          </w:p>
        </w:tc>
      </w:tr>
      <w:tr w:rsidR="001B0F03" w14:paraId="76B75933" w14:textId="77777777">
        <w:trPr>
          <w:trHeight w:val="3065"/>
        </w:trPr>
        <w:tc>
          <w:tcPr>
            <w:tcW w:w="2686" w:type="dxa"/>
            <w:tcBorders>
              <w:top w:val="single" w:sz="4" w:space="0" w:color="auto"/>
              <w:bottom w:val="single" w:sz="4" w:space="0" w:color="auto"/>
              <w:right w:val="single" w:sz="4" w:space="0" w:color="auto"/>
            </w:tcBorders>
          </w:tcPr>
          <w:p w14:paraId="2663ECCD" w14:textId="77777777" w:rsidR="001B0F03" w:rsidRDefault="00D77565">
            <w:pPr>
              <w:numPr>
                <w:ilvl w:val="0"/>
                <w:numId w:val="1"/>
              </w:numPr>
              <w:spacing w:line="0" w:lineRule="atLeast"/>
              <w:jc w:val="left"/>
              <w:rPr>
                <w:rFonts w:ascii="华文中宋" w:eastAsia="华文中宋" w:hAnsi="华文中宋" w:cs="华文中宋"/>
                <w:szCs w:val="21"/>
              </w:rPr>
            </w:pPr>
            <w:r>
              <w:rPr>
                <w:rFonts w:ascii="华文中宋" w:eastAsia="华文中宋" w:hAnsi="华文中宋" w:cs="华文中宋" w:hint="eastAsia"/>
                <w:szCs w:val="21"/>
              </w:rPr>
              <w:t>BATTERY JAPAN</w:t>
            </w:r>
          </w:p>
          <w:p w14:paraId="62804C83" w14:textId="77777777" w:rsidR="001B0F03" w:rsidRDefault="00D77565">
            <w:pPr>
              <w:spacing w:line="0" w:lineRule="atLeast"/>
              <w:jc w:val="left"/>
              <w:rPr>
                <w:rFonts w:ascii="华文中宋" w:eastAsia="华文中宋" w:hAnsi="华文中宋" w:cs="华文中宋"/>
                <w:szCs w:val="21"/>
              </w:rPr>
            </w:pPr>
            <w:r>
              <w:rPr>
                <w:rFonts w:ascii="华文中宋" w:eastAsia="华文中宋" w:hAnsi="华文中宋" w:cs="华文中宋" w:hint="eastAsia"/>
                <w:szCs w:val="21"/>
              </w:rPr>
              <w:t>电池展</w:t>
            </w:r>
          </w:p>
        </w:tc>
        <w:tc>
          <w:tcPr>
            <w:tcW w:w="7276" w:type="dxa"/>
            <w:gridSpan w:val="3"/>
            <w:tcBorders>
              <w:top w:val="single" w:sz="4" w:space="0" w:color="auto"/>
              <w:left w:val="single" w:sz="4" w:space="0" w:color="auto"/>
              <w:bottom w:val="single" w:sz="4" w:space="0" w:color="auto"/>
            </w:tcBorders>
          </w:tcPr>
          <w:p w14:paraId="6F0427D6" w14:textId="77777777" w:rsidR="001B0F03" w:rsidRDefault="00D77565">
            <w:pPr>
              <w:spacing w:line="0" w:lineRule="atLeast"/>
              <w:jc w:val="left"/>
              <w:rPr>
                <w:rFonts w:ascii="华文中宋" w:eastAsia="华文中宋" w:hAnsi="华文中宋" w:cs="华文中宋"/>
                <w:color w:val="000000" w:themeColor="text1"/>
                <w:sz w:val="20"/>
                <w:szCs w:val="20"/>
              </w:rPr>
            </w:pPr>
            <w:r>
              <w:rPr>
                <w:rFonts w:ascii="华文中宋" w:eastAsia="华文中宋" w:hAnsi="华文中宋" w:cs="华文中宋" w:hint="eastAsia"/>
                <w:color w:val="000000" w:themeColor="text1"/>
                <w:sz w:val="20"/>
                <w:szCs w:val="20"/>
              </w:rPr>
              <w:t>二次电池：</w:t>
            </w:r>
            <w:proofErr w:type="gramStart"/>
            <w:r>
              <w:rPr>
                <w:rFonts w:ascii="华文中宋" w:eastAsia="华文中宋" w:hAnsi="华文中宋" w:cs="华文中宋" w:hint="eastAsia"/>
                <w:color w:val="000000" w:themeColor="text1"/>
                <w:sz w:val="20"/>
                <w:szCs w:val="20"/>
              </w:rPr>
              <w:t>锂</w:t>
            </w:r>
            <w:proofErr w:type="gramEnd"/>
            <w:r>
              <w:rPr>
                <w:rFonts w:ascii="华文中宋" w:eastAsia="华文中宋" w:hAnsi="华文中宋" w:cs="华文中宋" w:hint="eastAsia"/>
                <w:color w:val="000000" w:themeColor="text1"/>
                <w:sz w:val="20"/>
                <w:szCs w:val="20"/>
              </w:rPr>
              <w:t>离子电池；镍氢电池；镍镉充电电池；铅蓄电池；空气电池；电容器；钠硫磺电池；</w:t>
            </w:r>
          </w:p>
          <w:p w14:paraId="0D792C50" w14:textId="77777777" w:rsidR="001B0F03" w:rsidRDefault="00D77565">
            <w:pPr>
              <w:spacing w:line="0" w:lineRule="atLeast"/>
              <w:jc w:val="left"/>
              <w:rPr>
                <w:rFonts w:ascii="华文中宋" w:eastAsia="华文中宋" w:hAnsi="华文中宋" w:cs="华文中宋"/>
                <w:color w:val="000000" w:themeColor="text1"/>
                <w:sz w:val="20"/>
                <w:szCs w:val="20"/>
              </w:rPr>
            </w:pPr>
            <w:r>
              <w:rPr>
                <w:rFonts w:ascii="华文中宋" w:eastAsia="华文中宋" w:hAnsi="华文中宋" w:cs="华文中宋" w:hint="eastAsia"/>
                <w:color w:val="000000" w:themeColor="text1"/>
                <w:sz w:val="20"/>
                <w:szCs w:val="20"/>
              </w:rPr>
              <w:t>零件/材料：正极材料；负极材料；电解液、电解质；隔离膜；</w:t>
            </w:r>
            <w:proofErr w:type="gramStart"/>
            <w:r>
              <w:rPr>
                <w:rFonts w:ascii="华文中宋" w:eastAsia="华文中宋" w:hAnsi="华文中宋" w:cs="华文中宋" w:hint="eastAsia"/>
                <w:color w:val="000000" w:themeColor="text1"/>
                <w:sz w:val="20"/>
                <w:szCs w:val="20"/>
              </w:rPr>
              <w:t>集电体</w:t>
            </w:r>
            <w:proofErr w:type="gramEnd"/>
            <w:r>
              <w:rPr>
                <w:rFonts w:ascii="华文中宋" w:eastAsia="华文中宋" w:hAnsi="华文中宋" w:cs="华文中宋" w:hint="eastAsia"/>
                <w:color w:val="000000" w:themeColor="text1"/>
                <w:sz w:val="20"/>
                <w:szCs w:val="20"/>
              </w:rPr>
              <w:t>；顶板；安全阀；电极箔；绝缘管；活性炭；离子水溶液；</w:t>
            </w:r>
            <w:proofErr w:type="gramStart"/>
            <w:r>
              <w:rPr>
                <w:rFonts w:ascii="华文中宋" w:eastAsia="华文中宋" w:hAnsi="华文中宋" w:cs="华文中宋" w:hint="eastAsia"/>
                <w:color w:val="000000" w:themeColor="text1"/>
                <w:sz w:val="20"/>
                <w:szCs w:val="20"/>
              </w:rPr>
              <w:t>吸氢合金</w:t>
            </w:r>
            <w:proofErr w:type="gramEnd"/>
            <w:r>
              <w:rPr>
                <w:rFonts w:ascii="华文中宋" w:eastAsia="华文中宋" w:hAnsi="华文中宋" w:cs="华文中宋" w:hint="eastAsia"/>
                <w:color w:val="000000" w:themeColor="text1"/>
                <w:sz w:val="20"/>
                <w:szCs w:val="20"/>
              </w:rPr>
              <w:t>；</w:t>
            </w:r>
          </w:p>
          <w:p w14:paraId="7CA5BE5E" w14:textId="77777777" w:rsidR="001B0F03" w:rsidRDefault="00D77565">
            <w:pPr>
              <w:spacing w:line="0" w:lineRule="atLeast"/>
              <w:jc w:val="left"/>
              <w:rPr>
                <w:rFonts w:ascii="华文中宋" w:eastAsia="华文中宋" w:hAnsi="华文中宋" w:cs="华文中宋"/>
                <w:color w:val="000000" w:themeColor="text1"/>
                <w:sz w:val="20"/>
                <w:szCs w:val="20"/>
              </w:rPr>
            </w:pPr>
            <w:r>
              <w:rPr>
                <w:rFonts w:ascii="华文中宋" w:eastAsia="华文中宋" w:hAnsi="华文中宋" w:cs="华文中宋" w:hint="eastAsia"/>
                <w:color w:val="000000" w:themeColor="text1"/>
                <w:sz w:val="20"/>
                <w:szCs w:val="20"/>
              </w:rPr>
              <w:t>电容：双电层电容器；</w:t>
            </w:r>
            <w:proofErr w:type="gramStart"/>
            <w:r>
              <w:rPr>
                <w:rFonts w:ascii="华文中宋" w:eastAsia="华文中宋" w:hAnsi="华文中宋" w:cs="华文中宋" w:hint="eastAsia"/>
                <w:color w:val="000000" w:themeColor="text1"/>
                <w:sz w:val="20"/>
                <w:szCs w:val="20"/>
              </w:rPr>
              <w:t>锂</w:t>
            </w:r>
            <w:proofErr w:type="gramEnd"/>
            <w:r>
              <w:rPr>
                <w:rFonts w:ascii="华文中宋" w:eastAsia="华文中宋" w:hAnsi="华文中宋" w:cs="华文中宋" w:hint="eastAsia"/>
                <w:color w:val="000000" w:themeColor="text1"/>
                <w:sz w:val="20"/>
                <w:szCs w:val="20"/>
              </w:rPr>
              <w:t>离子电容；混合电容器；氧化还原电容器；电解质电容器；生产设备：研磨机；搅拌混合机；涂布设备；干燥机；卷压机；切片裁切设备；冲压机；电极组装设备； 电极板卷取机；电极堆栈设备；电解液注入设备；雷射焊接机；电池包装设备；充电设备；</w:t>
            </w:r>
          </w:p>
          <w:p w14:paraId="7D851D06" w14:textId="77777777" w:rsidR="001B0F03" w:rsidRDefault="00D77565">
            <w:pPr>
              <w:spacing w:line="0" w:lineRule="atLeast"/>
              <w:jc w:val="left"/>
              <w:rPr>
                <w:rFonts w:ascii="华文中宋" w:eastAsia="华文中宋" w:hAnsi="华文中宋" w:cs="华文中宋"/>
                <w:color w:val="000000" w:themeColor="text1"/>
                <w:sz w:val="20"/>
                <w:szCs w:val="20"/>
              </w:rPr>
            </w:pPr>
            <w:r>
              <w:rPr>
                <w:rFonts w:ascii="华文中宋" w:eastAsia="华文中宋" w:hAnsi="华文中宋" w:cs="华文中宋" w:hint="eastAsia"/>
                <w:color w:val="000000" w:themeColor="text1"/>
                <w:sz w:val="20"/>
                <w:szCs w:val="20"/>
              </w:rPr>
              <w:t>检查/测试/评估：流量计；充放电测试设备；绝缘测试器；寿命测试机；阻抗测试机；内部电阻测试器；</w:t>
            </w:r>
          </w:p>
        </w:tc>
      </w:tr>
      <w:tr w:rsidR="001B0F03" w14:paraId="6EC34085" w14:textId="77777777">
        <w:tc>
          <w:tcPr>
            <w:tcW w:w="2686" w:type="dxa"/>
            <w:tcBorders>
              <w:top w:val="single" w:sz="4" w:space="0" w:color="auto"/>
              <w:bottom w:val="single" w:sz="4" w:space="0" w:color="auto"/>
              <w:right w:val="single" w:sz="4" w:space="0" w:color="auto"/>
            </w:tcBorders>
          </w:tcPr>
          <w:p w14:paraId="72E5FAA0" w14:textId="77777777" w:rsidR="001B0F03" w:rsidRDefault="00D77565">
            <w:pPr>
              <w:numPr>
                <w:ilvl w:val="0"/>
                <w:numId w:val="1"/>
              </w:numPr>
              <w:spacing w:line="0" w:lineRule="atLeast"/>
              <w:jc w:val="left"/>
              <w:rPr>
                <w:rFonts w:ascii="华文中宋" w:eastAsia="华文中宋" w:hAnsi="华文中宋" w:cs="华文中宋"/>
                <w:szCs w:val="21"/>
              </w:rPr>
            </w:pPr>
            <w:r>
              <w:rPr>
                <w:rFonts w:ascii="华文中宋" w:eastAsia="华文中宋" w:hAnsi="华文中宋" w:cs="华文中宋" w:hint="eastAsia"/>
                <w:szCs w:val="21"/>
              </w:rPr>
              <w:lastRenderedPageBreak/>
              <w:t>WIND EXPO风能展</w:t>
            </w:r>
          </w:p>
        </w:tc>
        <w:tc>
          <w:tcPr>
            <w:tcW w:w="7276" w:type="dxa"/>
            <w:gridSpan w:val="3"/>
            <w:tcBorders>
              <w:top w:val="single" w:sz="4" w:space="0" w:color="auto"/>
              <w:left w:val="single" w:sz="4" w:space="0" w:color="auto"/>
              <w:bottom w:val="single" w:sz="4" w:space="0" w:color="auto"/>
            </w:tcBorders>
          </w:tcPr>
          <w:p w14:paraId="7BCCCB20" w14:textId="77777777" w:rsidR="001B0F03" w:rsidRDefault="00D77565">
            <w:pPr>
              <w:spacing w:line="0" w:lineRule="atLeast"/>
              <w:jc w:val="left"/>
              <w:rPr>
                <w:rFonts w:ascii="华文中宋" w:eastAsia="华文中宋" w:hAnsi="华文中宋" w:cs="华文中宋"/>
                <w:color w:val="000000" w:themeColor="text1"/>
                <w:sz w:val="20"/>
                <w:szCs w:val="20"/>
              </w:rPr>
            </w:pPr>
            <w:r>
              <w:rPr>
                <w:rFonts w:ascii="华文中宋" w:eastAsia="华文中宋" w:hAnsi="华文中宋" w:cs="华文中宋" w:hint="eastAsia"/>
                <w:color w:val="000000" w:themeColor="text1"/>
                <w:sz w:val="20"/>
                <w:szCs w:val="20"/>
              </w:rPr>
              <w:t>风力涡轮发电机、风能发电系统、风力涡轮、发电机配件、风力涡轮发电设备</w:t>
            </w:r>
          </w:p>
          <w:p w14:paraId="7A998654" w14:textId="77777777" w:rsidR="001B0F03" w:rsidRDefault="00D77565">
            <w:pPr>
              <w:spacing w:line="0" w:lineRule="atLeast"/>
              <w:jc w:val="left"/>
              <w:rPr>
                <w:rFonts w:ascii="华文中宋" w:eastAsia="华文中宋" w:hAnsi="华文中宋" w:cs="华文中宋"/>
                <w:color w:val="000000" w:themeColor="text1"/>
                <w:sz w:val="20"/>
                <w:szCs w:val="20"/>
              </w:rPr>
            </w:pPr>
            <w:r>
              <w:rPr>
                <w:rFonts w:ascii="华文中宋" w:eastAsia="华文中宋" w:hAnsi="华文中宋" w:cs="华文中宋" w:hint="eastAsia"/>
                <w:color w:val="000000" w:themeColor="text1"/>
                <w:sz w:val="20"/>
                <w:szCs w:val="20"/>
              </w:rPr>
              <w:t>风能发电设备、配件、服务、叶片配件、制造技术</w:t>
            </w:r>
          </w:p>
        </w:tc>
      </w:tr>
      <w:tr w:rsidR="001B0F03" w14:paraId="06ED119B" w14:textId="77777777">
        <w:tc>
          <w:tcPr>
            <w:tcW w:w="2686" w:type="dxa"/>
            <w:tcBorders>
              <w:top w:val="single" w:sz="4" w:space="0" w:color="auto"/>
              <w:bottom w:val="single" w:sz="4" w:space="0" w:color="auto"/>
              <w:right w:val="single" w:sz="4" w:space="0" w:color="auto"/>
            </w:tcBorders>
          </w:tcPr>
          <w:p w14:paraId="538F1FD5" w14:textId="77777777" w:rsidR="001B0F03" w:rsidRDefault="00D77565">
            <w:pPr>
              <w:numPr>
                <w:ilvl w:val="0"/>
                <w:numId w:val="2"/>
              </w:numPr>
              <w:spacing w:line="0" w:lineRule="atLeast"/>
              <w:jc w:val="left"/>
              <w:rPr>
                <w:rFonts w:ascii="华文中宋" w:eastAsia="华文中宋" w:hAnsi="华文中宋" w:cs="华文中宋"/>
                <w:szCs w:val="21"/>
              </w:rPr>
            </w:pPr>
            <w:r>
              <w:rPr>
                <w:rFonts w:ascii="华文中宋" w:eastAsia="华文中宋" w:hAnsi="华文中宋" w:cs="华文中宋" w:hint="eastAsia"/>
                <w:szCs w:val="21"/>
              </w:rPr>
              <w:t>FC EXPO燃料电池展</w:t>
            </w:r>
          </w:p>
        </w:tc>
        <w:tc>
          <w:tcPr>
            <w:tcW w:w="7276" w:type="dxa"/>
            <w:gridSpan w:val="3"/>
            <w:tcBorders>
              <w:top w:val="single" w:sz="4" w:space="0" w:color="auto"/>
              <w:left w:val="single" w:sz="4" w:space="0" w:color="auto"/>
              <w:bottom w:val="single" w:sz="4" w:space="0" w:color="auto"/>
            </w:tcBorders>
          </w:tcPr>
          <w:p w14:paraId="34C50F69" w14:textId="77777777" w:rsidR="001B0F03" w:rsidRDefault="00D77565">
            <w:pPr>
              <w:spacing w:line="0" w:lineRule="atLeast"/>
              <w:jc w:val="left"/>
              <w:rPr>
                <w:rFonts w:ascii="华文中宋" w:eastAsia="华文中宋" w:hAnsi="华文中宋" w:cs="华文中宋"/>
                <w:color w:val="000000" w:themeColor="text1"/>
                <w:sz w:val="20"/>
                <w:szCs w:val="20"/>
              </w:rPr>
            </w:pPr>
            <w:r>
              <w:rPr>
                <w:rFonts w:ascii="华文中宋" w:eastAsia="华文中宋" w:hAnsi="华文中宋" w:cs="华文中宋" w:hint="eastAsia"/>
                <w:sz w:val="20"/>
                <w:szCs w:val="20"/>
              </w:rPr>
              <w:t>电解质交换器、冲压研磨设备、精密加工工艺、氢气生产设备、氢气储存供给设备及技术、燃料电池相关组件及产品、各种热处理设备</w:t>
            </w:r>
          </w:p>
        </w:tc>
      </w:tr>
      <w:tr w:rsidR="001B0F03" w14:paraId="5ACF4FD7" w14:textId="77777777">
        <w:tc>
          <w:tcPr>
            <w:tcW w:w="2686" w:type="dxa"/>
            <w:tcBorders>
              <w:top w:val="single" w:sz="4" w:space="0" w:color="auto"/>
              <w:bottom w:val="single" w:sz="4" w:space="0" w:color="auto"/>
              <w:right w:val="single" w:sz="4" w:space="0" w:color="auto"/>
            </w:tcBorders>
          </w:tcPr>
          <w:p w14:paraId="4FC90E58" w14:textId="77777777" w:rsidR="001B0F03" w:rsidRDefault="00D77565">
            <w:pPr>
              <w:numPr>
                <w:ilvl w:val="0"/>
                <w:numId w:val="2"/>
              </w:numPr>
              <w:spacing w:line="0" w:lineRule="atLeast"/>
              <w:jc w:val="left"/>
              <w:rPr>
                <w:rFonts w:ascii="华文中宋" w:eastAsia="华文中宋" w:hAnsi="华文中宋" w:cs="华文中宋"/>
                <w:color w:val="000000" w:themeColor="text1"/>
                <w:sz w:val="22"/>
                <w:szCs w:val="22"/>
              </w:rPr>
            </w:pPr>
            <w:r>
              <w:rPr>
                <w:rFonts w:ascii="华文中宋" w:eastAsia="华文中宋" w:hAnsi="华文中宋" w:cs="华文中宋" w:hint="eastAsia"/>
                <w:color w:val="000000" w:themeColor="text1"/>
                <w:sz w:val="22"/>
                <w:szCs w:val="22"/>
              </w:rPr>
              <w:t>DECARBONISATION EXPO脱碳</w:t>
            </w:r>
            <w:proofErr w:type="gramStart"/>
            <w:r>
              <w:rPr>
                <w:rFonts w:ascii="华文中宋" w:eastAsia="华文中宋" w:hAnsi="华文中宋" w:cs="华文中宋" w:hint="eastAsia"/>
                <w:color w:val="000000" w:themeColor="text1"/>
                <w:sz w:val="22"/>
                <w:szCs w:val="22"/>
              </w:rPr>
              <w:t>素经营</w:t>
            </w:r>
            <w:proofErr w:type="gramEnd"/>
            <w:r>
              <w:rPr>
                <w:rFonts w:ascii="华文中宋" w:eastAsia="华文中宋" w:hAnsi="华文中宋" w:cs="华文中宋" w:hint="eastAsia"/>
                <w:color w:val="000000" w:themeColor="text1"/>
                <w:sz w:val="22"/>
                <w:szCs w:val="22"/>
              </w:rPr>
              <w:t>展</w:t>
            </w:r>
          </w:p>
        </w:tc>
        <w:tc>
          <w:tcPr>
            <w:tcW w:w="7276" w:type="dxa"/>
            <w:gridSpan w:val="3"/>
            <w:tcBorders>
              <w:top w:val="single" w:sz="4" w:space="0" w:color="auto"/>
              <w:left w:val="single" w:sz="4" w:space="0" w:color="auto"/>
              <w:bottom w:val="single" w:sz="4" w:space="0" w:color="auto"/>
            </w:tcBorders>
          </w:tcPr>
          <w:p w14:paraId="6F383828" w14:textId="77777777" w:rsidR="001B0F03" w:rsidRDefault="00D77565">
            <w:pPr>
              <w:spacing w:line="0" w:lineRule="atLeast"/>
              <w:jc w:val="left"/>
              <w:rPr>
                <w:rFonts w:ascii="华文中宋" w:eastAsia="华文中宋" w:hAnsi="华文中宋" w:cs="华文中宋"/>
                <w:color w:val="000000" w:themeColor="text1"/>
                <w:sz w:val="20"/>
                <w:szCs w:val="20"/>
              </w:rPr>
            </w:pPr>
            <w:r>
              <w:rPr>
                <w:rFonts w:ascii="华文中宋" w:eastAsia="华文中宋" w:hAnsi="华文中宋" w:cs="华文中宋" w:hint="eastAsia"/>
                <w:color w:val="000000" w:themeColor="text1"/>
                <w:sz w:val="20"/>
                <w:szCs w:val="20"/>
              </w:rPr>
              <w:t>自家消费型太阳能、蓄电池/EV运用、再生能源电力/环境价值、空调/节能设备、脱碳</w:t>
            </w:r>
            <w:proofErr w:type="gramStart"/>
            <w:r>
              <w:rPr>
                <w:rFonts w:ascii="华文中宋" w:eastAsia="华文中宋" w:hAnsi="华文中宋" w:cs="华文中宋" w:hint="eastAsia"/>
                <w:color w:val="000000" w:themeColor="text1"/>
                <w:sz w:val="20"/>
                <w:szCs w:val="20"/>
              </w:rPr>
              <w:t>素经营</w:t>
            </w:r>
            <w:proofErr w:type="gramEnd"/>
            <w:r>
              <w:rPr>
                <w:rFonts w:ascii="华文中宋" w:eastAsia="华文中宋" w:hAnsi="华文中宋" w:cs="华文中宋" w:hint="eastAsia"/>
                <w:color w:val="000000" w:themeColor="text1"/>
                <w:sz w:val="20"/>
                <w:szCs w:val="20"/>
              </w:rPr>
              <w:t>解决方案、可再生能源、能源管理技术、</w:t>
            </w:r>
            <w:proofErr w:type="gramStart"/>
            <w:r>
              <w:rPr>
                <w:rFonts w:ascii="华文中宋" w:eastAsia="华文中宋" w:hAnsi="华文中宋" w:cs="华文中宋" w:hint="eastAsia"/>
                <w:color w:val="000000" w:themeColor="text1"/>
                <w:sz w:val="20"/>
                <w:szCs w:val="20"/>
              </w:rPr>
              <w:t>零净能耗</w:t>
            </w:r>
            <w:proofErr w:type="gramEnd"/>
            <w:r>
              <w:rPr>
                <w:rFonts w:ascii="华文中宋" w:eastAsia="华文中宋" w:hAnsi="华文中宋" w:cs="华文中宋" w:hint="eastAsia"/>
                <w:color w:val="000000" w:themeColor="text1"/>
                <w:sz w:val="20"/>
                <w:szCs w:val="20"/>
              </w:rPr>
              <w:t>建筑等</w:t>
            </w:r>
          </w:p>
        </w:tc>
      </w:tr>
      <w:tr w:rsidR="001B0F03" w14:paraId="23CA6483" w14:textId="77777777">
        <w:tc>
          <w:tcPr>
            <w:tcW w:w="2686" w:type="dxa"/>
            <w:tcBorders>
              <w:top w:val="single" w:sz="4" w:space="0" w:color="auto"/>
              <w:bottom w:val="single" w:sz="4" w:space="0" w:color="auto"/>
              <w:right w:val="single" w:sz="4" w:space="0" w:color="auto"/>
            </w:tcBorders>
          </w:tcPr>
          <w:p w14:paraId="5E36C7F1" w14:textId="77777777" w:rsidR="001B0F03" w:rsidRDefault="00D77565">
            <w:pPr>
              <w:numPr>
                <w:ilvl w:val="0"/>
                <w:numId w:val="2"/>
              </w:numPr>
              <w:spacing w:line="0" w:lineRule="atLeast"/>
              <w:jc w:val="left"/>
              <w:rPr>
                <w:rFonts w:ascii="华文中宋" w:eastAsia="华文中宋" w:hAnsi="华文中宋" w:cs="华文中宋"/>
                <w:color w:val="000000" w:themeColor="text1"/>
                <w:sz w:val="22"/>
                <w:szCs w:val="22"/>
              </w:rPr>
            </w:pPr>
            <w:r>
              <w:rPr>
                <w:rFonts w:ascii="华文中宋" w:eastAsia="华文中宋" w:hAnsi="华文中宋" w:cs="华文中宋" w:hint="eastAsia"/>
                <w:color w:val="000000" w:themeColor="text1"/>
                <w:sz w:val="22"/>
                <w:szCs w:val="22"/>
              </w:rPr>
              <w:t>HERMAL POWER EXPO火力发电展</w:t>
            </w:r>
          </w:p>
        </w:tc>
        <w:tc>
          <w:tcPr>
            <w:tcW w:w="7276" w:type="dxa"/>
            <w:gridSpan w:val="3"/>
            <w:tcBorders>
              <w:top w:val="single" w:sz="4" w:space="0" w:color="auto"/>
              <w:left w:val="single" w:sz="4" w:space="0" w:color="auto"/>
              <w:bottom w:val="single" w:sz="4" w:space="0" w:color="auto"/>
            </w:tcBorders>
          </w:tcPr>
          <w:p w14:paraId="76A14469" w14:textId="77777777" w:rsidR="001B0F03" w:rsidRDefault="00D77565">
            <w:pPr>
              <w:spacing w:line="0" w:lineRule="atLeast"/>
              <w:jc w:val="left"/>
              <w:rPr>
                <w:rFonts w:ascii="华文中宋" w:eastAsia="华文中宋" w:hAnsi="华文中宋" w:cs="华文中宋"/>
                <w:color w:val="000000" w:themeColor="text1"/>
                <w:sz w:val="20"/>
                <w:szCs w:val="20"/>
              </w:rPr>
            </w:pPr>
            <w:r>
              <w:rPr>
                <w:rFonts w:ascii="华文中宋" w:eastAsia="华文中宋" w:hAnsi="华文中宋" w:cs="华文中宋" w:hint="eastAsia"/>
                <w:color w:val="000000" w:themeColor="text1"/>
                <w:sz w:val="20"/>
                <w:szCs w:val="20"/>
              </w:rPr>
              <w:t>植物监测及控制、锅炉，汽轮机，发电机、阀门、压力容器、热电联产设备、检验/测量/分析技术、厂房设计及施工等</w:t>
            </w:r>
          </w:p>
        </w:tc>
      </w:tr>
      <w:tr w:rsidR="001B0F03" w14:paraId="5B6EDF31" w14:textId="77777777">
        <w:tc>
          <w:tcPr>
            <w:tcW w:w="2686" w:type="dxa"/>
            <w:tcBorders>
              <w:top w:val="single" w:sz="4" w:space="0" w:color="auto"/>
              <w:right w:val="single" w:sz="4" w:space="0" w:color="auto"/>
            </w:tcBorders>
          </w:tcPr>
          <w:p w14:paraId="267EAC84" w14:textId="77777777" w:rsidR="001B0F03" w:rsidRDefault="00D77565">
            <w:pPr>
              <w:numPr>
                <w:ilvl w:val="0"/>
                <w:numId w:val="2"/>
              </w:numPr>
              <w:spacing w:line="0" w:lineRule="atLeast"/>
              <w:jc w:val="left"/>
              <w:rPr>
                <w:rFonts w:ascii="华文中宋" w:eastAsia="华文中宋" w:hAnsi="华文中宋" w:cs="华文中宋"/>
                <w:color w:val="000000" w:themeColor="text1"/>
                <w:sz w:val="22"/>
                <w:szCs w:val="22"/>
              </w:rPr>
            </w:pPr>
            <w:r>
              <w:rPr>
                <w:rFonts w:ascii="华文中宋" w:eastAsia="华文中宋" w:hAnsi="华文中宋" w:cs="华文中宋" w:hint="eastAsia"/>
                <w:color w:val="000000" w:themeColor="text1"/>
                <w:sz w:val="22"/>
                <w:szCs w:val="22"/>
              </w:rPr>
              <w:t>BIOMASS EXPO</w:t>
            </w:r>
          </w:p>
        </w:tc>
        <w:tc>
          <w:tcPr>
            <w:tcW w:w="7276" w:type="dxa"/>
            <w:gridSpan w:val="3"/>
            <w:tcBorders>
              <w:top w:val="single" w:sz="4" w:space="0" w:color="auto"/>
              <w:left w:val="single" w:sz="4" w:space="0" w:color="auto"/>
            </w:tcBorders>
          </w:tcPr>
          <w:p w14:paraId="64ACFCE6" w14:textId="77777777" w:rsidR="001B0F03" w:rsidRDefault="00D77565">
            <w:pPr>
              <w:spacing w:line="0" w:lineRule="atLeast"/>
              <w:jc w:val="left"/>
              <w:rPr>
                <w:rFonts w:ascii="华文中宋" w:eastAsia="华文中宋" w:hAnsi="华文中宋" w:cs="华文中宋"/>
                <w:color w:val="000000" w:themeColor="text1"/>
                <w:sz w:val="20"/>
                <w:szCs w:val="20"/>
              </w:rPr>
            </w:pPr>
            <w:r>
              <w:rPr>
                <w:rFonts w:ascii="华文中宋" w:eastAsia="华文中宋" w:hAnsi="华文中宋" w:cs="华文中宋" w:hint="eastAsia"/>
                <w:color w:val="000000" w:themeColor="text1"/>
                <w:sz w:val="20"/>
                <w:szCs w:val="20"/>
              </w:rPr>
              <w:t>生物质燃料及制造设备、测量及分析设备、生物质热利用技术、生物质发电设施、废物处理设施（灰、废水等）、其他生物量服务和技术</w:t>
            </w:r>
          </w:p>
        </w:tc>
      </w:tr>
    </w:tbl>
    <w:p w14:paraId="6C39CA6B" w14:textId="77777777" w:rsidR="001B0F03" w:rsidRPr="007554B9" w:rsidRDefault="001B0F03">
      <w:pPr>
        <w:spacing w:line="0" w:lineRule="atLeast"/>
        <w:rPr>
          <w:rFonts w:ascii="微软雅黑" w:eastAsia="微软雅黑" w:hAnsi="微软雅黑" w:cs="微软雅黑"/>
          <w:b/>
          <w:bCs/>
          <w:sz w:val="24"/>
        </w:rPr>
      </w:pPr>
      <w:bookmarkStart w:id="0" w:name="_GoBack"/>
      <w:bookmarkEnd w:id="0"/>
    </w:p>
    <w:sectPr w:rsidR="001B0F03" w:rsidRPr="007554B9">
      <w:headerReference w:type="default" r:id="rId11"/>
      <w:footerReference w:type="default" r:id="rId12"/>
      <w:pgSz w:w="11906" w:h="16838"/>
      <w:pgMar w:top="1440" w:right="1080" w:bottom="377" w:left="1080" w:header="113" w:footer="21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A7581" w14:textId="77777777" w:rsidR="00445FB4" w:rsidRDefault="00445FB4" w:rsidP="00533A37">
      <w:r>
        <w:separator/>
      </w:r>
    </w:p>
  </w:endnote>
  <w:endnote w:type="continuationSeparator" w:id="0">
    <w:p w14:paraId="3350BA42" w14:textId="77777777" w:rsidR="00445FB4" w:rsidRDefault="00445FB4" w:rsidP="0053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B3F20" w14:textId="77777777" w:rsidR="00533A37" w:rsidRDefault="00533A37" w:rsidP="00533A37">
    <w:pPr>
      <w:pStyle w:val="a3"/>
      <w:ind w:firstLineChars="100" w:firstLine="180"/>
    </w:pPr>
    <w:r>
      <w:rPr>
        <w:noProof/>
      </w:rPr>
      <w:drawing>
        <wp:anchor distT="0" distB="0" distL="114935" distR="114935" simplePos="0" relativeHeight="251662336" behindDoc="0" locked="0" layoutInCell="1" allowOverlap="1" wp14:anchorId="235E9EB3" wp14:editId="7FFB0A05">
          <wp:simplePos x="0" y="0"/>
          <wp:positionH relativeFrom="column">
            <wp:posOffset>273050</wp:posOffset>
          </wp:positionH>
          <wp:positionV relativeFrom="paragraph">
            <wp:posOffset>-19050</wp:posOffset>
          </wp:positionV>
          <wp:extent cx="6036945" cy="152400"/>
          <wp:effectExtent l="0" t="0" r="8255" b="0"/>
          <wp:wrapNone/>
          <wp:docPr id="8" name="图片 3" descr="说明: page down linecut"/>
          <wp:cNvGraphicFramePr/>
          <a:graphic xmlns:a="http://schemas.openxmlformats.org/drawingml/2006/main">
            <a:graphicData uri="http://schemas.openxmlformats.org/drawingml/2006/picture">
              <pic:pic xmlns:pic="http://schemas.openxmlformats.org/drawingml/2006/picture">
                <pic:nvPicPr>
                  <pic:cNvPr id="4" name="图片 3" descr="说明: page down linecut"/>
                  <pic:cNvPicPr/>
                </pic:nvPicPr>
                <pic:blipFill>
                  <a:blip r:embed="rId1"/>
                  <a:stretch>
                    <a:fillRect/>
                  </a:stretch>
                </pic:blipFill>
                <pic:spPr>
                  <a:xfrm>
                    <a:off x="0" y="0"/>
                    <a:ext cx="6036945" cy="152400"/>
                  </a:xfrm>
                  <a:prstGeom prst="rect">
                    <a:avLst/>
                  </a:prstGeom>
                  <a:noFill/>
                  <a:ln w="9525">
                    <a:noFill/>
                  </a:ln>
                </pic:spPr>
              </pic:pic>
            </a:graphicData>
          </a:graphic>
        </wp:anchor>
      </w:drawing>
    </w:r>
  </w:p>
  <w:p w14:paraId="34E17CED" w14:textId="77777777" w:rsidR="00533A37" w:rsidRDefault="00533A37" w:rsidP="00533A37">
    <w:pPr>
      <w:ind w:firstLineChars="1750" w:firstLine="3514"/>
      <w:rPr>
        <w:rFonts w:ascii="宋体" w:hAnsi="宋体"/>
        <w:b/>
        <w:bCs/>
        <w:color w:val="FF0000"/>
        <w:sz w:val="20"/>
      </w:rPr>
    </w:pPr>
    <w:r>
      <w:rPr>
        <w:rFonts w:ascii="宋体" w:hAnsi="宋体" w:hint="eastAsia"/>
        <w:b/>
        <w:noProof/>
        <w:sz w:val="20"/>
      </w:rPr>
      <w:drawing>
        <wp:anchor distT="0" distB="0" distL="114935" distR="114935" simplePos="0" relativeHeight="251661312" behindDoc="0" locked="0" layoutInCell="1" allowOverlap="1" wp14:anchorId="5CBC6F94" wp14:editId="44117415">
          <wp:simplePos x="0" y="0"/>
          <wp:positionH relativeFrom="column">
            <wp:posOffset>225425</wp:posOffset>
          </wp:positionH>
          <wp:positionV relativeFrom="paragraph">
            <wp:posOffset>83820</wp:posOffset>
          </wp:positionV>
          <wp:extent cx="1793240" cy="588010"/>
          <wp:effectExtent l="19050" t="0" r="0" b="0"/>
          <wp:wrapNone/>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
                  <a:stretch>
                    <a:fillRect/>
                  </a:stretch>
                </pic:blipFill>
                <pic:spPr>
                  <a:xfrm>
                    <a:off x="0" y="0"/>
                    <a:ext cx="1793240" cy="588010"/>
                  </a:xfrm>
                  <a:prstGeom prst="rect">
                    <a:avLst/>
                  </a:prstGeom>
                  <a:noFill/>
                  <a:ln w="9525">
                    <a:noFill/>
                  </a:ln>
                </pic:spPr>
              </pic:pic>
            </a:graphicData>
          </a:graphic>
        </wp:anchor>
      </w:drawing>
    </w:r>
    <w:r>
      <w:rPr>
        <w:rFonts w:ascii="宋体" w:hAnsi="宋体" w:hint="eastAsia"/>
        <w:b/>
        <w:sz w:val="20"/>
      </w:rPr>
      <w:t>组团单位</w:t>
    </w:r>
    <w:r>
      <w:rPr>
        <w:rFonts w:ascii="宋体" w:hAnsi="宋体"/>
        <w:sz w:val="20"/>
      </w:rPr>
      <w:t xml:space="preserve">: </w:t>
    </w:r>
    <w:r>
      <w:rPr>
        <w:rFonts w:ascii="宋体" w:hAnsi="宋体" w:hint="eastAsia"/>
        <w:sz w:val="20"/>
      </w:rPr>
      <w:t xml:space="preserve">宁波海瑞国际会展有限公司   </w:t>
    </w:r>
  </w:p>
  <w:p w14:paraId="498262D1" w14:textId="77777777" w:rsidR="00533A37" w:rsidRDefault="00533A37" w:rsidP="00533A37">
    <w:pPr>
      <w:spacing w:line="360" w:lineRule="exact"/>
      <w:ind w:firstLineChars="1750" w:firstLine="3514"/>
      <w:rPr>
        <w:rFonts w:ascii="宋体" w:hAnsi="宋体"/>
        <w:sz w:val="20"/>
      </w:rPr>
    </w:pPr>
    <w:r>
      <w:rPr>
        <w:rFonts w:ascii="宋体" w:hAnsi="宋体" w:hint="eastAsia"/>
        <w:b/>
        <w:sz w:val="20"/>
      </w:rPr>
      <w:t>电    话</w:t>
    </w:r>
    <w:r>
      <w:rPr>
        <w:rFonts w:ascii="宋体" w:hAnsi="宋体"/>
        <w:b/>
        <w:sz w:val="20"/>
      </w:rPr>
      <w:t>:</w:t>
    </w:r>
    <w:r>
      <w:rPr>
        <w:rFonts w:ascii="宋体" w:hAnsi="宋体" w:hint="eastAsia"/>
        <w:sz w:val="20"/>
      </w:rPr>
      <w:t>0574-</w:t>
    </w:r>
    <w:r>
      <w:rPr>
        <w:rFonts w:ascii="宋体" w:hAnsi="宋体"/>
        <w:sz w:val="20"/>
      </w:rPr>
      <w:t>8802</w:t>
    </w:r>
    <w:r>
      <w:rPr>
        <w:rFonts w:ascii="宋体" w:hAnsi="宋体" w:hint="eastAsia"/>
        <w:sz w:val="20"/>
      </w:rPr>
      <w:t xml:space="preserve">3800/88023522              </w:t>
    </w:r>
  </w:p>
  <w:p w14:paraId="2A15DA26" w14:textId="77777777" w:rsidR="00533A37" w:rsidRPr="001D1049" w:rsidRDefault="00533A37" w:rsidP="00533A37">
    <w:pPr>
      <w:spacing w:line="360" w:lineRule="exact"/>
      <w:ind w:firstLineChars="1750" w:firstLine="3514"/>
    </w:pPr>
    <w:r>
      <w:rPr>
        <w:rFonts w:ascii="宋体" w:hAnsi="宋体" w:hint="eastAsia"/>
        <w:b/>
        <w:sz w:val="20"/>
      </w:rPr>
      <w:t>地    址：</w:t>
    </w:r>
    <w:r>
      <w:rPr>
        <w:rFonts w:ascii="宋体" w:hAnsi="宋体" w:hint="eastAsia"/>
        <w:sz w:val="20"/>
      </w:rPr>
      <w:t>浙江省宁波市</w:t>
    </w:r>
    <w:proofErr w:type="gramStart"/>
    <w:r>
      <w:rPr>
        <w:rFonts w:ascii="宋体" w:hAnsi="宋体" w:hint="eastAsia"/>
        <w:sz w:val="20"/>
      </w:rPr>
      <w:t>鄞</w:t>
    </w:r>
    <w:proofErr w:type="gramEnd"/>
    <w:r>
      <w:rPr>
        <w:rFonts w:ascii="宋体" w:hAnsi="宋体" w:hint="eastAsia"/>
        <w:sz w:val="20"/>
      </w:rPr>
      <w:t>州区南部</w:t>
    </w:r>
    <w:proofErr w:type="gramStart"/>
    <w:r>
      <w:rPr>
        <w:rFonts w:ascii="宋体" w:hAnsi="宋体" w:hint="eastAsia"/>
        <w:sz w:val="20"/>
      </w:rPr>
      <w:t>商务区泰康</w:t>
    </w:r>
    <w:proofErr w:type="gramEnd"/>
    <w:r>
      <w:rPr>
        <w:rFonts w:ascii="宋体" w:hAnsi="宋体" w:hint="eastAsia"/>
        <w:sz w:val="20"/>
      </w:rPr>
      <w:t>大厦2303室</w:t>
    </w:r>
  </w:p>
  <w:p w14:paraId="13D8E368" w14:textId="77777777" w:rsidR="00533A37" w:rsidRPr="00533A37" w:rsidRDefault="00533A3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DE4B2" w14:textId="77777777" w:rsidR="00445FB4" w:rsidRDefault="00445FB4" w:rsidP="00533A37">
      <w:r>
        <w:separator/>
      </w:r>
    </w:p>
  </w:footnote>
  <w:footnote w:type="continuationSeparator" w:id="0">
    <w:p w14:paraId="62498FFF" w14:textId="77777777" w:rsidR="00445FB4" w:rsidRDefault="00445FB4" w:rsidP="00533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C17B9" w14:textId="20BACA1C" w:rsidR="00533A37" w:rsidRDefault="00533A37">
    <w:pPr>
      <w:pStyle w:val="a4"/>
    </w:pPr>
    <w:r>
      <w:rPr>
        <w:rFonts w:hint="eastAsia"/>
        <w:noProof/>
      </w:rPr>
      <w:drawing>
        <wp:anchor distT="0" distB="0" distL="114300" distR="114300" simplePos="0" relativeHeight="251659264" behindDoc="0" locked="0" layoutInCell="1" allowOverlap="1" wp14:anchorId="3E084C35" wp14:editId="3E36F43B">
          <wp:simplePos x="0" y="0"/>
          <wp:positionH relativeFrom="column">
            <wp:posOffset>118050</wp:posOffset>
          </wp:positionH>
          <wp:positionV relativeFrom="paragraph">
            <wp:posOffset>98808</wp:posOffset>
          </wp:positionV>
          <wp:extent cx="5930265" cy="807085"/>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pic:cNvPicPr>
                </pic:nvPicPr>
                <pic:blipFill>
                  <a:blip r:embed="rId1" cstate="print"/>
                  <a:stretch>
                    <a:fillRect/>
                  </a:stretch>
                </pic:blipFill>
                <pic:spPr>
                  <a:xfrm>
                    <a:off x="0" y="0"/>
                    <a:ext cx="5930265" cy="807085"/>
                  </a:xfrm>
                  <a:prstGeom prst="rect">
                    <a:avLst/>
                  </a:prstGeom>
                </pic:spPr>
              </pic:pic>
            </a:graphicData>
          </a:graphic>
          <wp14:sizeRelH relativeFrom="margin">
            <wp14:pctWidth>0</wp14:pctWidth>
          </wp14:sizeRelH>
          <wp14:sizeRelV relativeFrom="margin">
            <wp14:pctHeight>0</wp14:pctHeight>
          </wp14:sizeRelV>
        </wp:anchor>
      </w:drawing>
    </w:r>
  </w:p>
  <w:p w14:paraId="0696C4B1" w14:textId="77777777" w:rsidR="00533A37" w:rsidRDefault="00533A37">
    <w:pPr>
      <w:pStyle w:val="a4"/>
    </w:pPr>
  </w:p>
  <w:p w14:paraId="6FDA0AE4" w14:textId="19AD1993" w:rsidR="00533A37" w:rsidRDefault="00533A37">
    <w:pPr>
      <w:pStyle w:val="a4"/>
    </w:pPr>
  </w:p>
  <w:p w14:paraId="08BAC4FB" w14:textId="77777777" w:rsidR="00533A37" w:rsidRDefault="00533A37">
    <w:pPr>
      <w:pStyle w:val="a4"/>
    </w:pPr>
  </w:p>
  <w:p w14:paraId="00238484" w14:textId="77777777" w:rsidR="00533A37" w:rsidRDefault="00533A37">
    <w:pPr>
      <w:pStyle w:val="a4"/>
    </w:pPr>
  </w:p>
  <w:p w14:paraId="6D9F5953" w14:textId="77777777" w:rsidR="00533A37" w:rsidRDefault="00533A37">
    <w:pPr>
      <w:pStyle w:val="a4"/>
    </w:pPr>
  </w:p>
  <w:p w14:paraId="1532A6CA" w14:textId="77777777" w:rsidR="00533A37" w:rsidRDefault="00533A3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D9BEBE"/>
    <w:multiLevelType w:val="singleLevel"/>
    <w:tmpl w:val="ACD9BEBE"/>
    <w:lvl w:ilvl="0">
      <w:start w:val="5"/>
      <w:numFmt w:val="decimal"/>
      <w:lvlText w:val="%1."/>
      <w:lvlJc w:val="left"/>
      <w:pPr>
        <w:tabs>
          <w:tab w:val="left" w:pos="312"/>
        </w:tabs>
      </w:pPr>
    </w:lvl>
  </w:abstractNum>
  <w:abstractNum w:abstractNumId="1">
    <w:nsid w:val="5406B213"/>
    <w:multiLevelType w:val="singleLevel"/>
    <w:tmpl w:val="5406B213"/>
    <w:lvl w:ilvl="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Njk4OGNhZTNjM2YwOWVkMzFhNjliOGNmNjllMDAifQ=="/>
  </w:docVars>
  <w:rsids>
    <w:rsidRoot w:val="00C254B5"/>
    <w:rsid w:val="001B0F03"/>
    <w:rsid w:val="00445FB4"/>
    <w:rsid w:val="00533A37"/>
    <w:rsid w:val="007554B9"/>
    <w:rsid w:val="00C254B5"/>
    <w:rsid w:val="00D77565"/>
    <w:rsid w:val="00DB4078"/>
    <w:rsid w:val="00F036E3"/>
    <w:rsid w:val="00F57CAA"/>
    <w:rsid w:val="018D0F9B"/>
    <w:rsid w:val="045F5D02"/>
    <w:rsid w:val="06BC0BBA"/>
    <w:rsid w:val="102311C3"/>
    <w:rsid w:val="19785A83"/>
    <w:rsid w:val="19A9559A"/>
    <w:rsid w:val="1F445E3E"/>
    <w:rsid w:val="1F475129"/>
    <w:rsid w:val="1F4C035B"/>
    <w:rsid w:val="206B07EE"/>
    <w:rsid w:val="2A5C19FC"/>
    <w:rsid w:val="2AD55A95"/>
    <w:rsid w:val="33DA2F8E"/>
    <w:rsid w:val="3BC76470"/>
    <w:rsid w:val="3D057D75"/>
    <w:rsid w:val="3DA76C9E"/>
    <w:rsid w:val="4326425F"/>
    <w:rsid w:val="4471580C"/>
    <w:rsid w:val="48146380"/>
    <w:rsid w:val="49FA471B"/>
    <w:rsid w:val="4D1D0671"/>
    <w:rsid w:val="4F29191B"/>
    <w:rsid w:val="52A50152"/>
    <w:rsid w:val="5A651171"/>
    <w:rsid w:val="5BE72C4B"/>
    <w:rsid w:val="647274FA"/>
    <w:rsid w:val="67116CEB"/>
    <w:rsid w:val="673B7AD3"/>
    <w:rsid w:val="6765413B"/>
    <w:rsid w:val="677240F7"/>
    <w:rsid w:val="699729D1"/>
    <w:rsid w:val="6D535020"/>
    <w:rsid w:val="6F1D6E6F"/>
    <w:rsid w:val="72C225C5"/>
    <w:rsid w:val="73AF0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44C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脚 Char"/>
    <w:basedOn w:val="a0"/>
    <w:link w:val="a3"/>
    <w:qFormat/>
    <w:rsid w:val="00533A37"/>
    <w:rPr>
      <w:rFonts w:asciiTheme="minorHAnsi" w:eastAsiaTheme="minorEastAsia" w:hAnsiTheme="minorHAnsi" w:cstheme="minorBidi"/>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脚 Char"/>
    <w:basedOn w:val="a0"/>
    <w:link w:val="a3"/>
    <w:qFormat/>
    <w:rsid w:val="00533A37"/>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7</TotalTime>
  <Pages>2</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MLoong</cp:lastModifiedBy>
  <cp:revision>6</cp:revision>
  <dcterms:created xsi:type="dcterms:W3CDTF">2018-09-22T10:06:00Z</dcterms:created>
  <dcterms:modified xsi:type="dcterms:W3CDTF">2023-08-11T06:37:00Z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CD5C4A9DF5BB43A3B6088F685F02190F</vt:lpwstr>
  </property>
</Properties>
</file>