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C4F31">
      <w:pPr>
        <w:numPr>
          <w:ilvl w:val="0"/>
          <w:numId w:val="0"/>
        </w:numPr>
        <w:jc w:val="center"/>
        <w:outlineLvl w:val="2"/>
        <w:rPr>
          <w:rFonts w:ascii="宋体"/>
          <w:szCs w:val="21"/>
        </w:rPr>
      </w:pPr>
      <w:r>
        <w:rPr>
          <w:rFonts w:hint="eastAsia" w:ascii="宋体" w:hAnsi="Times New Roman" w:eastAsia="宋体" w:cs="宋体"/>
          <w:b/>
          <w:sz w:val="28"/>
          <w:szCs w:val="28"/>
          <w:lang w:val="en-US" w:eastAsia="zh-CN"/>
        </w:rPr>
        <w:t>中小企业声明函（工程、服务）</w:t>
      </w:r>
    </w:p>
    <w:p w14:paraId="56E473E5">
      <w:pPr>
        <w:spacing w:line="360" w:lineRule="auto"/>
        <w:ind w:firstLine="420" w:firstLineChars="200"/>
        <w:rPr>
          <w:rFonts w:hint="eastAsia" w:ascii="宋体" w:hAnsi="Times New Roman" w:eastAsia="宋体" w:cs="Times New Roman"/>
          <w:szCs w:val="21"/>
        </w:rPr>
      </w:pPr>
    </w:p>
    <w:p w14:paraId="2A72A23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深圳市育新学校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户外活动区雨棚建设工程</w:t>
      </w:r>
      <w:r>
        <w:rPr>
          <w:rFonts w:hint="eastAsia" w:ascii="宋体" w:hAnsi="宋体" w:eastAsia="宋体" w:cs="宋体"/>
          <w:sz w:val="24"/>
          <w:szCs w:val="24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 况如下：</w:t>
      </w:r>
    </w:p>
    <w:p w14:paraId="513C3688">
      <w:pPr>
        <w:numPr>
          <w:ilvl w:val="0"/>
          <w:numId w:val="1"/>
        </w:numPr>
        <w:spacing w:line="480" w:lineRule="auto"/>
        <w:ind w:left="525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户外活动区雨棚建设工程</w:t>
      </w:r>
      <w:r>
        <w:rPr>
          <w:rFonts w:hint="eastAsia" w:ascii="宋体" w:hAnsi="宋体" w:eastAsia="宋体" w:cs="宋体"/>
          <w:sz w:val="24"/>
          <w:szCs w:val="24"/>
        </w:rPr>
        <w:t>，属于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建筑业</w:t>
      </w:r>
      <w:r>
        <w:rPr>
          <w:rFonts w:hint="eastAsia" w:ascii="宋体" w:hAnsi="宋体" w:eastAsia="宋体" w:cs="宋体"/>
          <w:sz w:val="24"/>
          <w:szCs w:val="24"/>
        </w:rPr>
        <w:t>； 承建（承接）企业为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sz w:val="24"/>
          <w:szCs w:val="24"/>
        </w:rPr>
        <w:t>，从业人员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万元 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（中型企业、 小型企业、微型企业）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1CDC3FE3">
      <w:pPr>
        <w:widowControl w:val="0"/>
        <w:autoSpaceDE w:val="0"/>
        <w:autoSpaceDN w:val="0"/>
        <w:adjustRightInd w:val="0"/>
        <w:spacing w:before="137" w:line="362" w:lineRule="auto"/>
        <w:ind w:left="117" w:right="198" w:firstLine="638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以上企业，不属于大企业的分支机构，不存在控股股东为大企业的情形，也不存在与大企业的负责人为同一人的情形。</w:t>
      </w:r>
    </w:p>
    <w:p w14:paraId="3F75E9EC">
      <w:pPr>
        <w:widowControl w:val="0"/>
        <w:autoSpaceDE w:val="0"/>
        <w:autoSpaceDN w:val="0"/>
        <w:adjustRightInd w:val="0"/>
        <w:spacing w:before="137" w:line="240" w:lineRule="auto"/>
        <w:ind w:left="117" w:right="198" w:firstLine="638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我司已知悉《政府采购促进中小企业发展管理办法》（财库〔2020〕 46 号）、《中小企业划型标准规定》（工信部联企〔2011〕300 号）、《统计上大中小微型企业划分办法（2017）》等规定，承诺提供的声明函内容是真实的，并知悉根据《政府采购促进中小企业发展管理办法》（财库〔2020〕46 号）第二十条规定，供应商按照本办法规定提供声明函内容不实 的，属于提供虚假材料谋取中标、成交，依照《政府采购法》等政府采购有关法律法规规定追究相应责任”。</w:t>
      </w:r>
    </w:p>
    <w:p w14:paraId="7CDF4CA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BD73EA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企业名称（盖章）： </w:t>
      </w:r>
    </w:p>
    <w:p w14:paraId="592FBE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 期： </w:t>
      </w:r>
    </w:p>
    <w:p w14:paraId="7B8B58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0D5451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备注：从业人员、营业收入、资产总额填报上一年度数据，无上一年度数据的新成立企业可不填报。</w:t>
      </w:r>
    </w:p>
    <w:p w14:paraId="6A16BF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A88CF0"/>
    <w:multiLevelType w:val="singleLevel"/>
    <w:tmpl w:val="FAA88CF0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52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14B26"/>
    <w:rsid w:val="3701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2025-04-24T01:58:00Z</dcterms:created>
  <dc:creator>WU</dc:creator>
  <cp:lastModifiedBy>WU</cp:lastModifiedBy>
  <dcterms:modified xsi:type="dcterms:W3CDTF">2025-04-24T01:58:56Z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D5CB96D4721748528D17503A54D837A1_11</vt:lpwstr>
  </property>
  <property fmtid="{D5CDD505-2E9C-101B-9397-08002B2CF9AE}" pid="4" name="KSOTemplateDocerSaveRecord">
    <vt:lpwstr>eyJoZGlkIjoiMmZkY2M3MmY0MTNiNzRmNTYxMDY3NzA4MzhmZTcwNjUiLCJ1c2VySWQiOiIzNzYyNDU4NjgifQ==</vt:lpwstr>
  </property>
</Properties>
</file>