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18A" w:rsidRDefault="003C518A" w:rsidP="003C518A">
      <w:pPr>
        <w:pStyle w:val="a3"/>
        <w:shd w:val="clear" w:color="auto" w:fill="FFFFFF"/>
        <w:spacing w:before="0" w:beforeAutospacing="0" w:after="120" w:afterAutospacing="0" w:line="450" w:lineRule="atLeast"/>
        <w:jc w:val="center"/>
        <w:rPr>
          <w:color w:val="151515"/>
        </w:rPr>
      </w:pPr>
      <w:r>
        <w:rPr>
          <w:rStyle w:val="a4"/>
          <w:rFonts w:hint="eastAsia"/>
          <w:color w:val="151515"/>
        </w:rPr>
        <w:t>中华人民共和国教师法</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(1993年10月31日第八届全国人民代表大会常务委员会第四次会议通过　根据2009年8月27日第十一届全国人民代表大会常务委员会第十次会议《关于修改部分法律的决定》修正)</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目　　录</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第一章　总则</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第二章　权利和义务</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第三章　资格和任用</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第四章　培养和培训</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第五章　考核</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第六章　待遇</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第七章　奖励</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第八章　法律责任</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第九章　附则</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第一章　总则</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第一条　为了保障教师的合法权益，建设具有良好思想品德修养和业务素质的教师队伍，促进社会主义教育事业的发展，制定本法。</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第二条　本法适用于在各级各类学校和其他教育机构中专门从事教育教学工作的教师。</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第三条　教师是履行教育教学职责的专业人员，承担教书育人，培养社会主义事业建设者和接班人、提高民族素质的使命。教师应当忠诚于人民的教育事业。</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第四条　各级人民政府应当采取措施，加强教师的思想政治教育和业务培训，改善教师的工作条件和生活条件，保障教师的合法权益，提高教师的社会地位。</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全社会都应当尊重教师。</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第五条　国务院教育行政部门主管全国的教师工作。</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lastRenderedPageBreak/>
        <w:t xml:space="preserve">　　国务院有关部门在各自职权范围内负责有关的教师工作。</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学校和其他教育机构根据国家规定，自主进行教师管理工作。</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第六条　每年九月十日为教师节。</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第二章　权利和义务</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第七条　教师享有下列权利:</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(一)进行教育教学活动，开展教育教学改革和实验;</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(二)从事科学研究、学术交流，参加专业的学术团体，在学术活动中充分发表意见;</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(三)指导学生的学习和发展，评定学生的品行和学业成绩;</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(四)按时获取</w:t>
      </w:r>
      <w:r w:rsidRPr="003C518A">
        <w:rPr>
          <w:rFonts w:hint="eastAsia"/>
          <w:color w:val="151515"/>
        </w:rPr>
        <w:t>工资</w:t>
      </w:r>
      <w:r>
        <w:rPr>
          <w:rFonts w:hint="eastAsia"/>
          <w:color w:val="151515"/>
        </w:rPr>
        <w:t>报酬，享受国家规定的福利待遇以及寒暑假期的带薪休假;</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(五)对学校教育教学、管理工作和教育行政部门的工作提出意见和建议，通过教职工代表大会或者其他形式，参与学校的民主管理;</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(六)参加进修或者其他方式的培训。</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第八条　教师应当履行下列义务:</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(一)遵守</w:t>
      </w:r>
      <w:r w:rsidRPr="003C518A">
        <w:rPr>
          <w:rFonts w:hint="eastAsia"/>
          <w:color w:val="151515"/>
        </w:rPr>
        <w:t>宪法</w:t>
      </w:r>
      <w:r>
        <w:rPr>
          <w:rFonts w:hint="eastAsia"/>
          <w:color w:val="151515"/>
        </w:rPr>
        <w:t>、法律和职业道德，为人师表;</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(二)贯彻国家</w:t>
      </w:r>
      <w:bookmarkStart w:id="0" w:name="_GoBack"/>
      <w:bookmarkEnd w:id="0"/>
      <w:r>
        <w:rPr>
          <w:rFonts w:hint="eastAsia"/>
          <w:color w:val="151515"/>
        </w:rPr>
        <w:t>的教育方针，遵守规章制度，执行学校的教学计划，履行教师聘约，完成教育教学工作任务;</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(三)对学生进行宪法所确定的基本原则的教育和爱国主义、民族团结的教育，法制教育以及思想品德、文化、科学技术教育，组织、带领学生开展有益的社会活动;</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(四)关心、爱护全体学生，尊重学生人格，促进学生在品德、智力、体质等方面全面发展;</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(五)制止有害于学生的行为或者其他侵犯学生合法权益的行为，批评和抵制有害于学生健康成长的现象;</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(六)不断提高思想政治觉悟和教育教学业务水平。</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lastRenderedPageBreak/>
        <w:t xml:space="preserve">　　第九条　为保障教师完成教育教学任务，各级人民政府、教育行政部门、有关部门、学校和其他教育机构应当履行下列职责:</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(一)提供符合国家安全标准的教育教学设施和设备;</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(二)提供必需的图书、资料及其他教育教学用品;</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(三)对教师在教育教学、科学研究中的创造性工作给以鼓励和帮助;</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(四)支持教师制止有害于学生的行为或者其他侵犯学生合法权益的行为。</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第三章　资格和任用</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第十条　国家实行教师资格制度。</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中国公民凡遵守宪法和法律，热爱教育事业，具有良好的思想品德，具备本法规定的学历或者经国家教师资格考试合格，有教育教学能力，经认定合格的，可以取得教师资格。</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第十一条　取得教师资格应当具备的相应学历是:</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(一)取得幼儿园教师资格，应当具备幼儿师范学校毕业及其以上学历;</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(二)取得小学教师资格，应当具备中等师范学校毕业及其以上学历;</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(三)取得初级中学教师、初级职业学校文化、专业课教师资格，应当具备高等师范专科学校或者其他大学专科毕业及其以上学历;</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(五)取得高等学校教师资格，应当具备研究生或者大学本科毕业学历;</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(六)取得成人教育教师资格，应当按照成人教育的层次、类别，分别具备高等、中等学校毕业及其以上学历。</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不具备本法规定的教师资格学历的公民，申请获取教师资格，必须通过国家教师资格考试。国家教师资格考试制度由国务院规定。</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lastRenderedPageBreak/>
        <w:t xml:space="preserve">　　第十二条　本法实施前已经在学校或者其他教育机构中任教的教师，未具备本法规定学历的，由国务院教育行政部门规定教师资格过渡办法。</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具备本法规定的学历或者经国家教师资格考试合格的公民，要求有关部门认定其教师资格的，有关部门应当依照本法规定的条件予以认定。</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取得教师资格的人员首次任教时，应当有</w:t>
      </w:r>
      <w:r w:rsidRPr="003C518A">
        <w:rPr>
          <w:rFonts w:hint="eastAsia"/>
          <w:color w:val="151515"/>
        </w:rPr>
        <w:t>试用期</w:t>
      </w:r>
      <w:r>
        <w:rPr>
          <w:rFonts w:hint="eastAsia"/>
          <w:color w:val="151515"/>
        </w:rPr>
        <w:t>。</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第十四条　受到</w:t>
      </w:r>
      <w:r w:rsidRPr="003C518A">
        <w:rPr>
          <w:rFonts w:hint="eastAsia"/>
          <w:color w:val="151515"/>
        </w:rPr>
        <w:t>剥夺政治权利</w:t>
      </w:r>
      <w:r>
        <w:rPr>
          <w:rFonts w:hint="eastAsia"/>
          <w:color w:val="151515"/>
        </w:rPr>
        <w:t>或者故意犯罪受到</w:t>
      </w:r>
      <w:r w:rsidRPr="003C518A">
        <w:rPr>
          <w:rFonts w:hint="eastAsia"/>
          <w:color w:val="151515"/>
        </w:rPr>
        <w:t>有期徒刑</w:t>
      </w:r>
      <w:r>
        <w:rPr>
          <w:rFonts w:hint="eastAsia"/>
          <w:color w:val="151515"/>
        </w:rPr>
        <w:t>以上刑事处罚的，不能取得教师资格;已经取得教师资格的，丧失教师资格。</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第十五条　各级师范学校毕业生，应当按照国家有关规定从事教育教学工作。</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国家鼓励非师范高等学校毕业生到中小学或者职业学校任教。</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第十六条　国家实行教师职务制度，具体办法由国务院规定。</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第十七条　学校和其他教育机构应当逐步实行教师聘任制。教师的聘任应当遵循双方地位平等的原则，由学校和教师签订聘任合同，明确规定双方的权利、义务和责任。</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实施教师聘任制的步骤、办法由国务院教育行政部门规定。</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第四章　培养和培训</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第十八条　各级人民政府和有关部门应当办好师范教育，并采取措施，鼓励优秀青年进入各级师范学校学习。各级教师进修学校承担培训中小学教师的任务。</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非师范学校应当承担培养和培训中小学教师的任务。</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各级师范学校学生享受专业奖学金。</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第十九条　各级人民政府教育行政部门、学校主管部门和学校应当制定教师培训规划，对教师进行多种形式的思想政治、业务培训。</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第二十条　国家机关、企业事业单位和其他社会组织应当为教师的社会调查和社会实践提供方便，给予协助。</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lastRenderedPageBreak/>
        <w:t xml:space="preserve">　　第二十一条　各级人民政府应当采取措施，为少数民族地区和边远贫困地区培养、培训教师。</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第五章　考核</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第二十二条　学校或者其他教育机构应当对教师的政治思想、业务水平、工作态度和工作成绩进行考核。</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教育行政部门对教师的考核工作进行指导、监督。</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第二十三条　考核应当客观、公正、准确，充分听取教师本人、其他教师以及学生的意见。</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第二十四条　教师考核结果是受聘任教、晋升工资、实施奖惩的依据。</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第六章　待遇</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第二十五条　教师的平均工资水平应当不低于或者高于国家公务员的平均工资水平，并逐步提高。建立正常晋级增薪制度，具体办法由国务院规定。</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第二十六条　中小学教师和职业学校教师享受教龄津贴和其他津贴，具体办法由国务院教育行政部门会同有关部门制定。</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第二十七条　地方各级人民政府对教师以及具有中专以上学历的毕业生到少数民族地区和边远贫困地区从事教育教学工作的，应当予以补贴。</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第二十八条　地方各级人民政府和国务院有关部门，对城市教师住房的建设、租赁、出售实行优先、优惠。</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县、乡两级人民政府应当为农村中小学教师解决住房提供方便。</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第二十九条　教师的医疗同当地国家公务员享受同等的待遇;定期对教师进行身体健康检查，并因地制宜安排教师进行休养。</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医疗机构应当对当地教师的医疗提供方便。</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第三十条　教师</w:t>
      </w:r>
      <w:r w:rsidRPr="003C518A">
        <w:rPr>
          <w:rFonts w:hint="eastAsia"/>
          <w:color w:val="151515"/>
        </w:rPr>
        <w:t>退休</w:t>
      </w:r>
      <w:r>
        <w:rPr>
          <w:rFonts w:hint="eastAsia"/>
          <w:color w:val="151515"/>
        </w:rPr>
        <w:t>或者退职后，享受国家规定的退休或者退职待遇。</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县级以上地方人民政府可以适当提高长期从事教育教学工作的中小学退休教师的退休金比例。</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lastRenderedPageBreak/>
        <w:t xml:space="preserve">　　第三十一条　各级人民政府应当采取措施，改善国家补助、集体支付工资的中小学教师的待遇，逐步做到在工资收入上与国家支付工资的教师同工同酬，具体办法由地方各级人民政府根据本地区的实际情况规定。</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第三十二条　社会力量所办学校的教师的待遇，由举办者自行确定并予以保障。</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第七章　奖励</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第三十三条　教师在教育教学、培养人才、科学研究、教学改革、学校建设、社会服务、勤工俭学等方面成绩优异的，由所在学校予以表彰、奖励。</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国务院和地方各级人民政府及其有关部门对有突出贡献的教师，应当予以表彰、奖励。</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对有重大贡献的教师，依照国家有关规定授予荣誉称号。</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第三十四条　国家支持和鼓励社会组织或者个人向依法成立的奖励教师的基金组织捐助资金，对教师进行奖励。</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第八章　法律责任</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第三十五条　侮辱、殴打教师的，根据不同情况，分别给予行政处分或者</w:t>
      </w:r>
      <w:r w:rsidRPr="003C518A">
        <w:rPr>
          <w:rFonts w:hint="eastAsia"/>
          <w:color w:val="151515"/>
        </w:rPr>
        <w:t>行政处罚</w:t>
      </w:r>
      <w:r>
        <w:rPr>
          <w:rFonts w:hint="eastAsia"/>
          <w:color w:val="151515"/>
        </w:rPr>
        <w:t>;造成损害的，责令赔偿损失;情节严重，构成犯罪的，依法追究刑事责任。</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第三十六条　对依法提出申诉、控告、检举的教师进行打击报复的，由其所在单位或者上级机关责令改正;情节严重的，可以根据具体情况给予行政处分。</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国家工作人员对教师打击报复构成犯罪的，依照</w:t>
      </w:r>
      <w:r w:rsidRPr="003C518A">
        <w:rPr>
          <w:rFonts w:hint="eastAsia"/>
          <w:color w:val="151515"/>
        </w:rPr>
        <w:t>刑法</w:t>
      </w:r>
      <w:r>
        <w:rPr>
          <w:rFonts w:hint="eastAsia"/>
          <w:color w:val="151515"/>
        </w:rPr>
        <w:t>有关规定追究刑事责任。</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第三十七条　教师有下列情形之一的，由所在学校、其他教育机构或者教育行政部门给予行政处分或者解聘:</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(一)故意不完成教育教学任务给教育教学工作造成损失的;</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(二)体罚学生，经教育不改的;</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(三)品行不良、侮辱学生，影响恶劣的。</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教师有前款第(二)项、第(三)项所列情形之一，情节严重，构成犯罪的，依法追究刑事责任。</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lastRenderedPageBreak/>
        <w:t xml:space="preserve">　　第三十八条　地方人民政府对违反本法规定，拖欠教师工资或者侵犯教师其他合法权益的，应当责令其限期改正。</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第三十九条　教师对学校或者其他教育机构侵犯其合法权益的，或者对学校或者其他教育机构作出的处理不服的，可以向教育行政部门提出申诉，教育行政部门应当在接到申诉的三十日内，作出处理。</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教师认为当地人民政府有关行政部门侵犯其根据本法规定享有的权利的，可以向同级人民政府或者上一级人民政府有关部门提出申诉，同级人民政府或者上一级人民政府有关部门应当作出处理。</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第九章　附则</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第四十条　本法下列用语的含义是:</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(一)各级各类学校，是指实施学前教育、普通初等教育、普通中等教育、职业教育、普通高等教育以及特殊教育、成人教育的学校。</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(二)其他教育机构，是指少年宫以及地方教研室、电化教育机构等。</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(三)中小学教师，是指幼儿园、特殊教育机构、普通中小学、成人初等中等教育机构、职业中学以及其他教育机构的教师。</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第四十一条　学校和其他教育机构中的教育教学辅助人员，其他类型的学校的教师和教育教学辅助人员，可以根据实际情况参照本法的有关规定执行。</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军队所属院校的教师和教育教学辅助人员，由中央军事委员会依照本法制定有关规定。</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第四十二条　外籍教师的聘任办法由国务院教育行政部门规定。</w:t>
      </w:r>
    </w:p>
    <w:p w:rsidR="003C518A" w:rsidRDefault="003C518A" w:rsidP="003C518A">
      <w:pPr>
        <w:pStyle w:val="a3"/>
        <w:shd w:val="clear" w:color="auto" w:fill="FFFFFF"/>
        <w:spacing w:before="0" w:beforeAutospacing="0" w:after="120" w:afterAutospacing="0" w:line="450" w:lineRule="atLeast"/>
        <w:jc w:val="both"/>
        <w:rPr>
          <w:rFonts w:hint="eastAsia"/>
          <w:color w:val="151515"/>
        </w:rPr>
      </w:pPr>
      <w:r>
        <w:rPr>
          <w:rFonts w:hint="eastAsia"/>
          <w:color w:val="151515"/>
        </w:rPr>
        <w:t xml:space="preserve">　　第四十三条　本法自1994年1月1日起施行。</w:t>
      </w:r>
    </w:p>
    <w:p w:rsidR="003C518A" w:rsidRPr="003C518A" w:rsidRDefault="003C518A"/>
    <w:sectPr w:rsidR="003C518A" w:rsidRPr="003C51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18A"/>
    <w:rsid w:val="003C5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518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518A"/>
    <w:rPr>
      <w:b/>
      <w:bCs/>
    </w:rPr>
  </w:style>
  <w:style w:type="character" w:styleId="a5">
    <w:name w:val="Hyperlink"/>
    <w:basedOn w:val="a0"/>
    <w:uiPriority w:val="99"/>
    <w:semiHidden/>
    <w:unhideWhenUsed/>
    <w:rsid w:val="003C51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518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518A"/>
    <w:rPr>
      <w:b/>
      <w:bCs/>
    </w:rPr>
  </w:style>
  <w:style w:type="character" w:styleId="a5">
    <w:name w:val="Hyperlink"/>
    <w:basedOn w:val="a0"/>
    <w:uiPriority w:val="99"/>
    <w:semiHidden/>
    <w:unhideWhenUsed/>
    <w:rsid w:val="003C51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53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690</Words>
  <Characters>3939</Characters>
  <Application>Microsoft Office Word</Application>
  <DocSecurity>0</DocSecurity>
  <Lines>32</Lines>
  <Paragraphs>9</Paragraphs>
  <ScaleCrop>false</ScaleCrop>
  <Company>Sky123.Org</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2022-04-25T08:04:00Z</dcterms:created>
  <dcterms:modified xsi:type="dcterms:W3CDTF">2022-04-25T08:07:00Z</dcterms:modified>
</cp:coreProperties>
</file>