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0EE2B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技术要求：</w:t>
      </w:r>
    </w:p>
    <w:tbl>
      <w:tblPr>
        <w:tblStyle w:val="4"/>
        <w:tblW w:w="1022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71"/>
        <w:gridCol w:w="5658"/>
        <w:gridCol w:w="856"/>
        <w:gridCol w:w="857"/>
        <w:gridCol w:w="1086"/>
      </w:tblGrid>
      <w:tr w14:paraId="029B509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1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5E733">
            <w:pPr>
              <w:pStyle w:val="6"/>
              <w:framePr w:wrap="auto" w:vAnchor="margin" w:hAnchor="text" w:yAlign="inline"/>
              <w:ind w:firstLine="630" w:firstLineChars="300"/>
              <w:rPr>
                <w:rFonts w:cs="方正仿宋_GB18030" w:asciiTheme="minorEastAsia" w:hAnsiTheme="minorEastAsia" w:eastAsiaTheme="minorEastAsia"/>
                <w:color w:val="auto"/>
              </w:rPr>
            </w:pP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名</w:t>
            </w:r>
            <w:r>
              <w:rPr>
                <w:rFonts w:hint="eastAsia" w:cs="方正仿宋_GB18030" w:asciiTheme="minorEastAsia" w:hAnsiTheme="minorEastAsia" w:eastAsiaTheme="minorEastAsia"/>
                <w:color w:val="auto"/>
              </w:rPr>
              <w:t xml:space="preserve">   </w:t>
            </w: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称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CC739">
            <w:pPr>
              <w:pStyle w:val="6"/>
              <w:framePr w:wrap="auto" w:vAnchor="margin" w:hAnchor="text" w:yAlign="inline"/>
              <w:jc w:val="center"/>
              <w:rPr>
                <w:rFonts w:cs="方正仿宋_GB18030" w:asciiTheme="minorEastAsia" w:hAnsiTheme="minorEastAsia" w:eastAsiaTheme="minorEastAsia"/>
                <w:color w:val="auto"/>
              </w:rPr>
            </w:pP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参数说明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1AE0D">
            <w:pPr>
              <w:pStyle w:val="6"/>
              <w:framePr w:wrap="auto" w:vAnchor="margin" w:hAnchor="text" w:yAlign="inline"/>
              <w:rPr>
                <w:rFonts w:cs="方正仿宋_GB18030" w:asciiTheme="minorEastAsia" w:hAnsiTheme="minorEastAsia" w:eastAsiaTheme="minorEastAsia"/>
                <w:color w:val="auto"/>
              </w:rPr>
            </w:pP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数</w:t>
            </w:r>
            <w:r>
              <w:rPr>
                <w:rFonts w:hint="eastAsia" w:cs="方正仿宋_GB18030" w:asciiTheme="minorEastAsia" w:hAnsiTheme="minorEastAsia" w:eastAsiaTheme="minorEastAsia"/>
                <w:color w:val="auto"/>
              </w:rPr>
              <w:t xml:space="preserve"> </w:t>
            </w: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量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EE4F4">
            <w:pPr>
              <w:pStyle w:val="6"/>
              <w:framePr w:wrap="auto" w:vAnchor="margin" w:hAnchor="text" w:yAlign="inline"/>
              <w:jc w:val="center"/>
              <w:rPr>
                <w:rFonts w:cs="方正仿宋_GB18030" w:asciiTheme="minorEastAsia" w:hAnsiTheme="minorEastAsia" w:eastAsiaTheme="minorEastAsia"/>
                <w:color w:val="auto"/>
              </w:rPr>
            </w:pPr>
            <w:r>
              <w:rPr>
                <w:rFonts w:hint="eastAsia" w:cs="方正仿宋_GB18030" w:asciiTheme="minorEastAsia" w:hAnsiTheme="minorEastAsia" w:eastAsiaTheme="minorEastAsia"/>
                <w:color w:val="auto"/>
              </w:rPr>
              <w:t>单位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1FFB3">
            <w:pPr>
              <w:pStyle w:val="6"/>
              <w:framePr w:wrap="auto" w:vAnchor="margin" w:hAnchor="text" w:yAlign="inline"/>
              <w:jc w:val="center"/>
              <w:rPr>
                <w:rFonts w:cs="方正仿宋_GB18030" w:asciiTheme="minorEastAsia" w:hAnsiTheme="minorEastAsia" w:eastAsiaTheme="minorEastAsia"/>
                <w:color w:val="auto"/>
                <w:lang w:val="zh-TW" w:eastAsia="zh-TW"/>
              </w:rPr>
            </w:pP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参考</w:t>
            </w:r>
          </w:p>
          <w:p w14:paraId="594D1843">
            <w:pPr>
              <w:pStyle w:val="6"/>
              <w:framePr w:wrap="auto" w:vAnchor="margin" w:hAnchor="text" w:yAlign="inline"/>
              <w:jc w:val="center"/>
              <w:rPr>
                <w:rFonts w:cs="方正仿宋_GB18030" w:asciiTheme="minorEastAsia" w:hAnsiTheme="minorEastAsia" w:eastAsiaTheme="minorEastAsia"/>
                <w:color w:val="auto"/>
              </w:rPr>
            </w:pPr>
            <w:r>
              <w:rPr>
                <w:rFonts w:hint="eastAsia" w:cs="方正仿宋_GB18030" w:asciiTheme="minorEastAsia" w:hAnsiTheme="minorEastAsia" w:eastAsiaTheme="minorEastAsia"/>
                <w:color w:val="auto"/>
                <w:lang w:val="zh-TW" w:eastAsia="zh-TW"/>
              </w:rPr>
              <w:t>价格</w:t>
            </w:r>
          </w:p>
        </w:tc>
      </w:tr>
      <w:tr w14:paraId="3360F11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62D6D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  <w:lang w:eastAsia="zh-TW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LED显示单元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48107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1.像素点间距:≤1.25mm</w:t>
            </w:r>
          </w:p>
          <w:p w14:paraId="08070C63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2.像素构成：1R1G1B</w:t>
            </w:r>
          </w:p>
          <w:p w14:paraId="5410CA61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3.像素密度:≥640000 Dots/㎡</w:t>
            </w:r>
          </w:p>
          <w:p w14:paraId="639431CD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4.长*宽：320mm*160mm</w:t>
            </w:r>
          </w:p>
          <w:p w14:paraId="1469B334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5.单元板功率:≤ 22W</w:t>
            </w:r>
          </w:p>
          <w:p w14:paraId="4A033F6A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6.单元板分辨率≥256*128=32768Dots</w:t>
            </w:r>
          </w:p>
          <w:p w14:paraId="5D489806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7.色温(K)3000K-9000K可调</w:t>
            </w:r>
          </w:p>
          <w:p w14:paraId="4F924C10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8.亮度≥550cd/㎡</w:t>
            </w:r>
          </w:p>
          <w:p w14:paraId="2FE5B13A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9.屏体水平视角≥170°</w:t>
            </w:r>
          </w:p>
          <w:p w14:paraId="702ACDFF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10.屏体垂直视角≥170°</w:t>
            </w:r>
          </w:p>
          <w:p w14:paraId="5E017859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11.亮度均匀性:≥ 9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%</w:t>
            </w:r>
          </w:p>
          <w:p w14:paraId="09109111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12.灰度等级:红、绿、蓝 ≥14bits</w:t>
            </w:r>
          </w:p>
          <w:p w14:paraId="0DD7168E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13.显示颜色:43980 亿种</w:t>
            </w:r>
          </w:p>
          <w:p w14:paraId="6C55F4F9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14.换帧频率:≥60 帧/秒</w:t>
            </w:r>
          </w:p>
          <w:p w14:paraId="69993AED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15.刷新频率:≥3840Hz</w:t>
            </w:r>
          </w:p>
          <w:p w14:paraId="39158152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16.理论使用寿命:≥10 万小时</w:t>
            </w:r>
          </w:p>
          <w:p w14:paraId="1D01888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17.平均无故障时间:≥1 万小时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C9BC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16.384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152A3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5D59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7085ADA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CCD1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LED显示单元（备用板）</w:t>
            </w:r>
          </w:p>
        </w:tc>
        <w:tc>
          <w:tcPr>
            <w:tcW w:w="56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5B1B4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1.像素点间距:≤1.25mm</w:t>
            </w:r>
          </w:p>
          <w:p w14:paraId="383CB3BC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2.像素构成：1R1G1B</w:t>
            </w:r>
          </w:p>
          <w:p w14:paraId="6FD04387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3.像素密度:≥640000 Dots/㎡</w:t>
            </w:r>
          </w:p>
          <w:p w14:paraId="0AFAE456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4.长*宽：320mm*160mm</w:t>
            </w:r>
          </w:p>
          <w:p w14:paraId="4C61404F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5.单元板功率:≤ 22W</w:t>
            </w:r>
          </w:p>
          <w:p w14:paraId="712D9365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6.单元板分辨率≥256*128=32768Dots</w:t>
            </w:r>
          </w:p>
          <w:p w14:paraId="2FBCBF7E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7.色温(K)3000K-9000K可调</w:t>
            </w:r>
          </w:p>
          <w:p w14:paraId="06923175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8.亮度≥550cd/㎡</w:t>
            </w:r>
          </w:p>
          <w:p w14:paraId="75B04F24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9.屏体水平视角≥170°</w:t>
            </w:r>
          </w:p>
          <w:p w14:paraId="66EB49D8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10.屏体垂直视角≥170°</w:t>
            </w:r>
          </w:p>
          <w:p w14:paraId="2DEAB4AD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11.亮度均匀性:≥ 9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%</w:t>
            </w:r>
          </w:p>
          <w:p w14:paraId="4748BEBE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12.灰度等级:红、绿、蓝 ≥14bits</w:t>
            </w:r>
          </w:p>
          <w:p w14:paraId="2FD83A61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13.显示颜色:43980 亿种</w:t>
            </w:r>
          </w:p>
          <w:p w14:paraId="754ED5E6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14.换帧频率:≥60 帧/秒</w:t>
            </w:r>
          </w:p>
          <w:p w14:paraId="0DA88D95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15.刷新频率:≥3840Hz</w:t>
            </w:r>
          </w:p>
          <w:p w14:paraId="4D413BAA">
            <w:pPr>
              <w:textAlignment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16.理论使用寿命:≥10 万小时</w:t>
            </w:r>
          </w:p>
          <w:p w14:paraId="7B79E68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17.平均无故障时间:≥1 万小时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240FA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B39F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张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AE03B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6FCF60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8DFA8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接收卡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1E523">
            <w:pPr>
              <w:pStyle w:val="7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1、单卡最大带载 512×512像素，最多支持 32 组RGB 并行数据；</w:t>
            </w:r>
          </w:p>
          <w:p w14:paraId="1C58FFE3">
            <w:pPr>
              <w:pStyle w:val="7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2、采用多组并行数据通讯接口，提高电磁兼容性进行通讯，适用于多种现场环境的搭建；</w:t>
            </w:r>
          </w:p>
          <w:p w14:paraId="39F1DF8B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3、支持画面90°倍数旋转。</w:t>
            </w:r>
          </w:p>
          <w:p w14:paraId="3490B61C">
            <w:pPr>
              <w:pStyle w:val="7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4、快速亮暗线调节在调试软件上进行快速亮暗线调节，快速解决因箱体及模组拼接造成的显示屏亮暗线，调节过程中即时生效，简单易用。</w:t>
            </w:r>
          </w:p>
          <w:p w14:paraId="40FA8A52">
            <w:pPr>
              <w:pStyle w:val="7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5、配合支持 3D 功能的独立主控，在软件或独立主控的操作面板上开启 3D 功能，并设置 3D 参数，使画面显示 3D 效果。</w:t>
            </w:r>
          </w:p>
          <w:p w14:paraId="593A5DA2">
            <w:pPr>
              <w:pStyle w:val="7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6、支持误码率监测接收卡间通讯时传输链路上的数据丢包情况；</w:t>
            </w:r>
          </w:p>
          <w:p w14:paraId="1A572B5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7、支持可以回读接收卡的固件程序并保存到本地，软件可以回读接收卡配置参数并保存到本地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34B2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50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E920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张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9862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0831B5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5C66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电源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1052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4.5V180W40A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3BB7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42C8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2B2FA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7D80AF1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2903D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LED控制器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D18B2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1、输入接口包括2路 HDMI2.0,1路 DP1.2+HDMI 2.0二选一,4路 HDMI13,1路USB3.0,支持选配1路 3G-SDI(IN+LOOP)，最大支持3路4K@60HZ信号同时输入</w:t>
            </w:r>
          </w:p>
          <w:p w14:paraId="69969E19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2、视频输出支持24个千兆网口输出，4路10G-OPT光口，最大带载高达1560万像素，最宽支持16384,最高8192。</w:t>
            </w:r>
          </w:p>
          <w:p w14:paraId="7EB8E7C7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3、最大可支持12个2K图层或6个4K*1K图层或3个4K图层，全部图层大小和位置可单独调节。4K接口输入2K信号，按2K图层计算图层资源；</w:t>
            </w:r>
          </w:p>
          <w:p w14:paraId="4DE01A3F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4、集成发送卡和视频处理器功能，连线更少，设备集成度更高，稳定性兼容性大大提升。</w:t>
            </w:r>
          </w:p>
          <w:p w14:paraId="0B87E1C8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5、支持U盘即插即播功能，最大支持4K级（3840*2160@60fps）图片和视频的流畅播放，播放列表及切换效果支持自定义编排，支持20余种图片切换特效；</w:t>
            </w:r>
          </w:p>
          <w:p w14:paraId="123F0ED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6、支持微信小程序快捷控制，平板快捷控制；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C7A2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A07D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A09B5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24453A0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375F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配电柜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D7F7D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1.20KW</w:t>
            </w:r>
          </w:p>
          <w:p w14:paraId="118650C3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2.具备手动控制设备供电的开启和关闭；</w:t>
            </w:r>
          </w:p>
          <w:p w14:paraId="1E147D90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3.单组回路输出；标配为手动控制，可添加多种控制方式；</w:t>
            </w:r>
          </w:p>
          <w:p w14:paraId="4B5F832C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4.具备上电保护功能，具有过流、短路等保护；</w:t>
            </w:r>
          </w:p>
          <w:p w14:paraId="5820A8B9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5.标配检修多功能插座及检修照明开关</w:t>
            </w:r>
          </w:p>
          <w:p w14:paraId="538D3074">
            <w:pPr>
              <w:textAlignment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6.具有电源状态指示、运行状态指示；</w:t>
            </w:r>
          </w:p>
          <w:p w14:paraId="5B2A04C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7.内部线材均采用国内知名品牌6平方国标纯铜导线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D786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4D97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FE12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7A60425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00B0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多媒体服务器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F5B96">
            <w:pPr>
              <w:numPr>
                <w:ilvl w:val="0"/>
                <w:numId w:val="1"/>
              </w:numPr>
              <w:textAlignment w:val="center"/>
              <w:rPr>
                <w:rFonts w:hint="eastAsia"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采用1U金属结构机箱；外壳防护等级符合GB/T4208-2017中IP20的要求。</w:t>
            </w:r>
          </w:p>
          <w:p w14:paraId="6584B79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2）具备独立的1路DP输出及4路HDMI输出，需支持单口最大分辨率不低于4096×2160@60Hz，且满足多屏拼接带载需求；支持多路4K/2K信号并发输出。</w:t>
            </w:r>
          </w:p>
          <w:p w14:paraId="58FD590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3）设备出厂配置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不低于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6核12线程3.30GHz主频的高速处理器、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不低于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16G DDR42 666高速内存、不低于256GB NVMe SSD‌，正版企业版操作系统。</w:t>
            </w:r>
          </w:p>
          <w:p w14:paraId="17E0739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4）一键硬件开关机控制和一键软件远程开关机控制，整机自带6路USB接口。1路3.5mm麦克风音频输入接口，1路3.5mm音频输出接口。支持千兆网口通讯，可支持第三方通过TCP、UDP进行集成控制。</w:t>
            </w:r>
          </w:p>
          <w:p w14:paraId="2DF6BD7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5）可满足至少1个4K2K@60fps或4个2K1K@60fps视频的硬件解码播放，且播放流畅不卡顿。</w:t>
            </w:r>
          </w:p>
          <w:p w14:paraId="292CA17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6）输出接口的任意角度旋转，实现对创意显示屏的带载显</w:t>
            </w:r>
          </w:p>
          <w:p w14:paraId="557EFDD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10）节目整体播放、暂停、停止、音量调节，单个媒体的音量调节，单个视频裁剪，多画面同时播放时按照主计时媒体进行跳转，节目锁定。排期播放和播放日志查看功能。软件异常后恢复正常播放的功能。</w:t>
            </w:r>
          </w:p>
          <w:p w14:paraId="1DEADD6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7）通过可视化控制平台移动端程序对播放画面的编辑和控制。</w:t>
            </w:r>
          </w:p>
          <w:p w14:paraId="343E31B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8）在媒体库中添加本地的视频文件、图片文件、音频文件、字幕、数字时钟、PPT 文件、NDI 媒体、采集设备、多网页、流媒体、播放合集。</w:t>
            </w:r>
          </w:p>
          <w:p w14:paraId="0F2EC40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9）支持将不同素材的声音输出到不同的音频口。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B55A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F604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3BA1C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49B41B8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9A920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LED屏箱体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3844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压铸铝箱体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7493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16.38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F0FD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999D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754BB29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692D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钢构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FC05E">
            <w:pPr>
              <w:widowControl/>
              <w:jc w:val="left"/>
              <w:textAlignment w:val="center"/>
              <w:rPr>
                <w:rFonts w:hint="default" w:eastAsia="宋体" w:cs="方正仿宋_GB18030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40*40*1.5mm镀锌管框架，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四周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5cm黑色边框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0CF3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17.29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902D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D8BEA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574843E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24C3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音响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0A3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1.二分频8英寸低频驱动单元和1.35英寸(Φ34mm)压缩驱动单元组成的全频音箱</w:t>
            </w:r>
          </w:p>
          <w:p w14:paraId="4237850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.系统类型：1X8寸二分频全频音箱</w:t>
            </w:r>
          </w:p>
          <w:p w14:paraId="28D7B52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.频率范围：70Hz-18KHz</w:t>
            </w:r>
          </w:p>
          <w:p w14:paraId="1390CFC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.灵敏度：93dB</w:t>
            </w:r>
          </w:p>
          <w:p w14:paraId="2A5F780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5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.输入阻抗：8Ω</w:t>
            </w:r>
          </w:p>
          <w:p w14:paraId="075C9AC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.额定功率：200W</w:t>
            </w:r>
          </w:p>
          <w:p w14:paraId="68D2FCA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7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.最大声压级：116dB</w:t>
            </w:r>
          </w:p>
          <w:p w14:paraId="5C92877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8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.低音单元：1X8寸50mm芯120磁</w:t>
            </w:r>
          </w:p>
          <w:p w14:paraId="00B4BE9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9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.高音单元：1X1寸喉口34mm芯100磁</w:t>
            </w:r>
          </w:p>
          <w:p w14:paraId="0BC215A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10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.覆盖范围：H80°XV50°</w:t>
            </w:r>
          </w:p>
          <w:p w14:paraId="361A8E5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.输入接口：1×SpeakonNL4，1x接线端子（1+1-）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E1DA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AB5AA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64FD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5593FA0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C19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功放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394E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1.立体声模式每声道平均持续输出功率：8Ω(20Hz-20KHz@0.5%THD)：450W</w:t>
            </w:r>
          </w:p>
          <w:p w14:paraId="66B8C38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2.立体声模式每声道平均持续输出功率：4Ω(20Hz-20KHz@0.5%THD)：600W</w:t>
            </w:r>
          </w:p>
          <w:p w14:paraId="05BF546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3.立体声模式每声道平均持续输出功率：桥接8Ω(20HZ-20KHZ/0.1%THD)：900W</w:t>
            </w:r>
          </w:p>
          <w:p w14:paraId="07C3C2E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4.信噪比S/N(20Hz-20KHz)8Ω：98DB</w:t>
            </w:r>
          </w:p>
          <w:p w14:paraId="2026C1D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5.失真THD(@8Ω1KHz)：&lt;0.5%</w:t>
            </w:r>
          </w:p>
          <w:p w14:paraId="782029B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6.输入阻抗：20KΩ</w:t>
            </w:r>
          </w:p>
          <w:p w14:paraId="10F5C68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7.频率响应：20HZ-20KHZ@1w</w:t>
            </w:r>
          </w:p>
          <w:p w14:paraId="35123A2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8.阻尼系数：&gt;200@8Ω</w:t>
            </w:r>
          </w:p>
          <w:p w14:paraId="6C5C8EC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9.冷却系统：2个持续风扇，气流从后至前</w:t>
            </w:r>
          </w:p>
          <w:p w14:paraId="2669A21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10.接线端子： 输入端: XLR；输出端：NL4插座和接线柱</w:t>
            </w:r>
          </w:p>
          <w:p w14:paraId="7E7793A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11.控制：前面板：交流电电源开关，声道1/2单独增益控制，后面板：立体声/并接/桥接调制，灵敏度调节</w:t>
            </w:r>
          </w:p>
          <w:p w14:paraId="1AD9C13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12.保护：具有输出短路，过热，自动限幅，长期输出功率，直流/交流保护装置</w:t>
            </w:r>
          </w:p>
          <w:p w14:paraId="2FF8D49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CB288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6B25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774B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4BB7C2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53C1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调音台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5F53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 xml:space="preserve">1.8路XLR平衡单声道输入+2路立体声输入 (6.3与RAC切换） </w:t>
            </w:r>
          </w:p>
          <w:p w14:paraId="20EFAB6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2.每通道3段均衡调节，MUTE静音开关，PFL耳机开关，平滑60MM行程推子器，</w:t>
            </w:r>
          </w:p>
          <w:p w14:paraId="3ED734E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3.2编组输出 +2组AUX输出（包括FX),</w:t>
            </w:r>
          </w:p>
          <w:p w14:paraId="05BB746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 xml:space="preserve">4.内置48V幻象电源供电 </w:t>
            </w:r>
          </w:p>
          <w:p w14:paraId="7C52D86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5.立体声输出带7段图示均衡器，</w:t>
            </w:r>
          </w:p>
          <w:p w14:paraId="3ED674B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6.16种DSP数字效果器</w:t>
            </w:r>
          </w:p>
          <w:p w14:paraId="5BFD60B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7.USB音频播放MP3 USB录音.也可连电脑播放音乐</w:t>
            </w:r>
          </w:p>
          <w:p w14:paraId="7ABD677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8.内置蓝牙5.0接收播放</w:t>
            </w:r>
          </w:p>
          <w:p w14:paraId="22CB023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 xml:space="preserve">9.LCD显示屏清淅显示播放状态 </w:t>
            </w:r>
          </w:p>
          <w:p w14:paraId="322B463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10.十段三色电平灯显示信号状态</w:t>
            </w:r>
          </w:p>
          <w:p w14:paraId="74186A6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11.XLR平衡输入话放噪声极低，超低噪音线路设计，动态余量大</w:t>
            </w:r>
          </w:p>
          <w:p w14:paraId="382DEC3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12.适用全球供电电压功率30瓦 使用灵活  具有无噪声.瞬间反应好.电耗低的特性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590B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951CE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4658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602C1AF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A6960">
            <w:pPr>
              <w:ind w:left="420" w:hanging="420"/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无线手持话筒(1拖2)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EE71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1.手持式无线话筒，专业的设计风格，采用坚固耐用的金属管体，适合人体工程学，握感舒适</w:t>
            </w:r>
          </w:p>
          <w:p w14:paraId="13311ED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2.核心器件全部采用国产芯片</w:t>
            </w:r>
          </w:p>
          <w:p w14:paraId="155C1D3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3.采用真分集式-天线分集+芯片分集接收电路设计，保障有效距离不断频，消除信号死角</w:t>
            </w:r>
          </w:p>
          <w:p w14:paraId="7D446AF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4.话筒和接收机均采用高分辨率全彩LCD 显示屏：可显示频点，电池电量，发射信号强度，静音状态等信息</w:t>
            </w:r>
          </w:p>
          <w:p w14:paraId="2175CF6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5.支持手持模式和腰包模式一键切换</w:t>
            </w:r>
          </w:p>
          <w:p w14:paraId="5B105C0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6.支持话筒一键静音功能，短按话筒开关一键静音</w:t>
            </w:r>
          </w:p>
          <w:p w14:paraId="211CC9F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7.支持发射功率调节功能，允许用户根据实际应用场景与距离需求，灵活调整发射器的发射功率</w:t>
            </w:r>
          </w:p>
          <w:p w14:paraId="38D65D8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8.支持实时频谱显示系统，可图形界面实时显示频段范围内的频点信号强度，直观看到无线环境的情况</w:t>
            </w:r>
          </w:p>
          <w:p w14:paraId="107BB19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9.具有自动扫频功能，一键找出干净无干扰的频点使用</w:t>
            </w:r>
          </w:p>
          <w:p w14:paraId="4B98AB6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10.天线接口集成9V电压供应能力，无需额外电源即可直接连接并驱动有源高增益天线</w:t>
            </w:r>
          </w:p>
          <w:p w14:paraId="4B64ACB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11.支持智能静音模式：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静音延迟时间可自定义调节（包含5秒至10秒区间）</w:t>
            </w:r>
          </w:p>
          <w:p w14:paraId="3EE8653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12.接收机内置均衡调节功能，10段均衡可调，按需调节</w:t>
            </w:r>
          </w:p>
          <w:p w14:paraId="46096E3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13.支持反馈抑制功能，抑制话筒啸叫现象</w:t>
            </w:r>
          </w:p>
          <w:p w14:paraId="5B057EA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14.接收机支持手动锁屏和自动锁屏功能，无操作后一段时间自动锁屏，防止误操作</w:t>
            </w:r>
          </w:p>
          <w:p w14:paraId="63D60F3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15.多接口输出：1*6.35接口支持原声输出，1*卡侬公接口支持带均衡效果输出，2*卡侬公接口单声道原声输出</w:t>
            </w:r>
          </w:p>
          <w:p w14:paraId="7149D83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.调制方式：pi/4 DQPSK数字无线技术</w:t>
            </w:r>
          </w:p>
          <w:p w14:paraId="438DCF1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17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.分集原理：通道+天线双分集接收，智能切换</w:t>
            </w:r>
          </w:p>
          <w:p w14:paraId="042A765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18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.频率范围：640-690MHz</w:t>
            </w:r>
          </w:p>
          <w:p w14:paraId="0EE2175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19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.频点数量：300</w:t>
            </w:r>
          </w:p>
          <w:p w14:paraId="60956E4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20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.信噪比：≥102dBA</w:t>
            </w:r>
          </w:p>
          <w:p w14:paraId="5412BB5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21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.频率响应：20-20KHz</w:t>
            </w:r>
          </w:p>
          <w:p w14:paraId="10C7D1B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22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.总谐波失真：≤0.5%</w:t>
            </w:r>
          </w:p>
          <w:p w14:paraId="34F0E3A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23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.输出接口：1*6.35大三芯输出，1*卡侬公输出，2*卡侬公单声道输出</w:t>
            </w:r>
          </w:p>
          <w:p w14:paraId="1EEB582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24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.天线接口类型：BNC接口，带9V供电</w:t>
            </w:r>
          </w:p>
          <w:p w14:paraId="5C1F799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25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.天线接口数量：2</w:t>
            </w:r>
          </w:p>
          <w:p w14:paraId="589F58BC">
            <w:pPr>
              <w:textAlignment w:val="center"/>
              <w:rPr>
                <w:rFonts w:hint="eastAsia"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26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支持智能静音模式，静音延迟时间可自定义调节</w:t>
            </w:r>
          </w:p>
          <w:p w14:paraId="30EB2E9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27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.接收距离：150m（空旷无干扰情况）</w:t>
            </w:r>
          </w:p>
          <w:p w14:paraId="2D1E417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28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.接收机电源输入：DC24V 1A</w:t>
            </w:r>
          </w:p>
          <w:p w14:paraId="30D25BF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29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.接收机尺寸：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标准1U机架式设计</w:t>
            </w:r>
          </w:p>
          <w:p w14:paraId="6D24CD9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30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 xml:space="preserve">.传感器类型：动圈式 </w:t>
            </w:r>
          </w:p>
          <w:p w14:paraId="56F94F6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31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.话筒电池规格：2×1.5V AA</w:t>
            </w:r>
          </w:p>
          <w:p w14:paraId="1CC9F26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32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.无线发射功率 ：高/中/低三档可切换</w:t>
            </w:r>
          </w:p>
          <w:p w14:paraId="76302E0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33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.天线类型：集成螺旋式</w:t>
            </w:r>
          </w:p>
          <w:p w14:paraId="40F278C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34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.手持话筒颜色：黑色</w:t>
            </w:r>
          </w:p>
          <w:p w14:paraId="78598B7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35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.电池续航： 高功率约7小时、中功率约8小时、低功率约10小时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969F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1EA8D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套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85EA4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3E1F313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B9D1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音频处理器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81A5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1、采用高品质的前置放大电路，DSP处理总线结构，可为用户提供卓越的声音品质</w:t>
            </w:r>
          </w:p>
          <w:p w14:paraId="3DB2BAD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2、8路平衡输入，支持幻相电源，8路平衡输出</w:t>
            </w:r>
          </w:p>
          <w:p w14:paraId="66596A6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3、24位数模的转换，48KHz采样频率</w:t>
            </w:r>
          </w:p>
          <w:p w14:paraId="014EB7A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4、输入通道功能：增益控制、极性转换、噪声门、11段均衡调节、延时器等</w:t>
            </w:r>
          </w:p>
          <w:p w14:paraId="63948B3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5、输出通道功能：增益控制、矩阵混音，11段均衡调节、高低通、压缩器、限幅器、延时器、极性转换等</w:t>
            </w:r>
          </w:p>
          <w:p w14:paraId="54EE0E0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6、支持232接口，可受控于中控，实现对处理器的控制</w:t>
            </w:r>
          </w:p>
          <w:p w14:paraId="6DDFD3A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7、具备网络接口，实现多用途数据传输及控制端口，可以支持实时管理单台及多台设备</w:t>
            </w:r>
          </w:p>
          <w:p w14:paraId="7E393DE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8、支持外接控制面板，实现对处理器的实时控制，软件自定义控制内容</w:t>
            </w:r>
          </w:p>
          <w:p w14:paraId="2EC7F6A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9、PC软件自动扫描发现处理器，通道参数可复制拷贝，配置参数可保存到电脑及可从电脑加载配置参数</w:t>
            </w:r>
          </w:p>
          <w:p w14:paraId="0A37B5B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10、支持回声消除功能：总线式AEC，尾长时间：512ms，收敛率：60dB/S,回声消除幅度：60dB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1527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D83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F0E48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1EC7CB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25B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反馈抑制器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2610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1.配备11寸彩色LCD超大条形屏幕，能够详尽展示产品各项信息，显著提升整体使用体验与品质感。</w:t>
            </w:r>
          </w:p>
          <w:p w14:paraId="64F5928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2.采用DSP算法运算，内置自适应反馈抑制算法、自动降噪算法等对声音进行高速运算处理，最大程度上还原声音的保真度，实现全自动抑制啸叫功能，提升语音清晰度。</w:t>
            </w:r>
          </w:p>
          <w:p w14:paraId="61D7BEE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3.一键式操作控制反馈抑制开关功能，调试使用极其简单方便，显著提升麦克风的拾音距离。</w:t>
            </w:r>
          </w:p>
          <w:p w14:paraId="6D8ADBB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4.内置高品质开关电源，稳压范围宽，高效率低能耗抗干扰，保证设备的稳定运行。</w:t>
            </w:r>
          </w:p>
          <w:p w14:paraId="7E91A9A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5.采用便捷直观的飞梭旋钮设计，替代传统复杂的按键操作模式，简化操作流程，更易于应对设备调试需求。</w:t>
            </w:r>
          </w:p>
          <w:p w14:paraId="49DCC4B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6.支持4路卡侬XLR和TRS复合接口输入，每路输入支持独立48V幻象供电开关，每路输入支持独立增益控制，独立信号电平显示。</w:t>
            </w:r>
          </w:p>
          <w:p w14:paraId="2CF5B40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7.支持2路卡侬XLR线路输入，支持增益控制及信号电平显示；支持1组RCA线路输入，支持独立增益控制及信号电平显示。</w:t>
            </w:r>
          </w:p>
          <w:p w14:paraId="40FF47E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8.支持2路卡侬XLR输出，1组RCA线路输出。</w:t>
            </w:r>
          </w:p>
          <w:p w14:paraId="602CAED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9.内置16段均衡设置，每段均衡均可独立设置调节，支持一键复位设置、一键直通、实时保存。</w:t>
            </w:r>
          </w:p>
          <w:p w14:paraId="72F66BC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10.支持中控控制，可支持音量调节、静音等操作进行控制。</w:t>
            </w:r>
          </w:p>
          <w:p w14:paraId="5A2BAD2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1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.支持接入PC软件对设备统一管理与控制，支持多设备同时接入和管理；支持对设备的全面控制：如音量调节、16段均衡设置等。</w:t>
            </w:r>
          </w:p>
          <w:p w14:paraId="5891A3D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2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.内置复位键，支持一键恢复出厂设置。</w:t>
            </w:r>
          </w:p>
          <w:p w14:paraId="019E2B6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3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.支持一键锁屏，防止误操作。</w:t>
            </w:r>
          </w:p>
          <w:p w14:paraId="3EBA668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4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.输入：8路（6路卡侬、2路RCA）</w:t>
            </w:r>
          </w:p>
          <w:p w14:paraId="0DFE507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5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.输出：4路（2路卡侬、2路RCA）</w:t>
            </w:r>
          </w:p>
          <w:p w14:paraId="7C5DEDB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6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.中控接口：RS232</w:t>
            </w:r>
          </w:p>
          <w:p w14:paraId="7F767C7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7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.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频率响应：20Hz-20KHz</w:t>
            </w:r>
          </w:p>
          <w:p w14:paraId="1833C55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.输入阻抗：话筒输入47KΩ、线路输入10KΩ</w:t>
            </w:r>
          </w:p>
          <w:p w14:paraId="391E9C2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19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.输出阻抗：卡侬输出220Ω、线路输出1KΩ</w:t>
            </w:r>
          </w:p>
          <w:p w14:paraId="151F050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0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.谐波失真：&lt;0.1%</w:t>
            </w:r>
          </w:p>
          <w:p w14:paraId="6E3E872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1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.信噪比：&gt;90dB</w:t>
            </w:r>
          </w:p>
          <w:p w14:paraId="040D59B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2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.信号延时：&lt;11ms</w:t>
            </w:r>
          </w:p>
          <w:p w14:paraId="7781B9B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18030" w:asciiTheme="minorEastAsia" w:hAnsiTheme="minorEastAsia" w:eastAsiaTheme="minorEastAsia"/>
                <w:szCs w:val="21"/>
                <w:lang w:val="en-US" w:eastAsia="zh-CN"/>
              </w:rPr>
              <w:t>3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.电源输入：100-240V 0.75A 50/60Hz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0AD6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96E9B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F897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03247B5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9E9FC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电源时序器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F7E3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1.输入与输出电压 可选配电压：110V输入=110V输出，380V输入=220V输出</w:t>
            </w:r>
          </w:p>
          <w:p w14:paraId="443B7B1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2.输出电源插座提供8+1个10A插座输出</w:t>
            </w:r>
          </w:p>
          <w:p w14:paraId="6C5F5A0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3.插座材质 每个插座材质磷铜，均经过严格测试才安装, 符合国家标准</w:t>
            </w:r>
          </w:p>
          <w:p w14:paraId="1D2F680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4.每一路开关间隔时间1秒 ，每一路带开关指示灯，可通过软件设置延时5分钟关闭</w:t>
            </w:r>
          </w:p>
          <w:p w14:paraId="4686DE7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5.继电器16A继电器</w:t>
            </w:r>
          </w:p>
          <w:p w14:paraId="487317E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6.电路板线路采用60%高纯度锡，高端分流技术,经强化加粗处理</w:t>
            </w:r>
          </w:p>
          <w:p w14:paraId="46DD3A6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7.遥控功能可选配遥控器距离范围10米，（没遮挡物范围15米）</w:t>
            </w:r>
          </w:p>
          <w:p w14:paraId="33B09FF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cs="方正仿宋_GB18030" w:asciiTheme="minorEastAsia" w:hAnsiTheme="minorEastAsia" w:eastAsiaTheme="minorEastAsia"/>
                <w:szCs w:val="21"/>
              </w:rPr>
              <w:t>8.联机支持可无限级联</w:t>
            </w:r>
          </w:p>
          <w:p w14:paraId="58EE2C1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9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.最大输入电流 50A 单路最大输出电流 10A/13A</w:t>
            </w:r>
          </w:p>
          <w:p w14:paraId="67EC3CA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10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.工作电压 220V/50-60Hz 每一路功率 Max 3000W</w:t>
            </w:r>
          </w:p>
          <w:p w14:paraId="6A5ACA5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11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.机箱高度 1U 开关 船形开关</w:t>
            </w:r>
          </w:p>
          <w:p w14:paraId="751761C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12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.重量 4Kg</w:t>
            </w:r>
          </w:p>
          <w:p w14:paraId="6674FCE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13</w:t>
            </w:r>
            <w:r>
              <w:rPr>
                <w:rFonts w:cs="方正仿宋_GB18030" w:asciiTheme="minorEastAsia" w:hAnsiTheme="minorEastAsia" w:eastAsiaTheme="minorEastAsia"/>
                <w:szCs w:val="21"/>
              </w:rPr>
              <w:t>.单路受控功能 通过电脑POWER测试软件可控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CD098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58E9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671A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6B0966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A516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音频跳线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AF96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卡侬公母线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981D8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6949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批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8069E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34AE23C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F0FA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前厅摄像头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E400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1.全彩级高灵敏度传感器，F1.0超大光圈镜头</w:t>
            </w:r>
          </w:p>
          <w:p w14:paraId="53BEF93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 xml:space="preserve">2.最高分辨率可达2560 × 1440 @25 fps，在该分辨率下可输出实时图像内置麦克风&amp;扬声器，喊话对讲全兼顾人/车目标分类，报警精准减打扰 </w:t>
            </w:r>
          </w:p>
          <w:p w14:paraId="66F615B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3.背光补偿，强光抑制，3D数字降噪，120 dB宽动态适应不同监控环境</w:t>
            </w:r>
          </w:p>
          <w:p w14:paraId="2F8DDE1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4.柔光灯补光，照射距离最远可达30 m</w:t>
            </w:r>
          </w:p>
          <w:p w14:paraId="25F3351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5.IP67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0229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CE6DE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0965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3789E8E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EEFE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硬盘录像机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0A2E1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1.可接驳符合ONVIF、RTSP、GB28181标准的网络摄像机</w:t>
            </w:r>
          </w:p>
          <w:p w14:paraId="767359B7">
            <w:pPr>
              <w:textAlignment w:val="center"/>
              <w:rPr>
                <w:rFonts w:hint="eastAsia"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2.接入支持H.265/H.264视频编码格式，支持动态码率调节等同等功能</w:t>
            </w:r>
          </w:p>
          <w:p w14:paraId="09F2049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3.12路1080P解码（开启解码增强模式，可提升至16路1080P解码）</w:t>
            </w:r>
          </w:p>
          <w:p w14:paraId="13715F5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4.800万像素高清网络视频的预览、存储与回放</w:t>
            </w:r>
          </w:p>
          <w:p w14:paraId="25EA06DC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5.HDMI与VGA同/异源输出，HDMI最大支持4K超高清显示输出，VGA支持1080P高清显示输出</w:t>
            </w:r>
          </w:p>
          <w:p w14:paraId="14182D4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6.自带4个SATA接口，最大支持满配10T硬盘</w:t>
            </w:r>
          </w:p>
          <w:p w14:paraId="152137D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7.IP设备集中管理，包括IP设备一键添加、参数配置、批量升级、导入/导出等</w:t>
            </w:r>
          </w:p>
          <w:p w14:paraId="78BC4FE9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8.最大支持16路本地同步回放</w:t>
            </w:r>
          </w:p>
          <w:p w14:paraId="1750044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9.针对人、车及事件类型，快速回放与智能检索功能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A256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72276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57EA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2D4C003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F5017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硬盘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F653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监控级硬盘容量2TB，采用SATA接口，转速5400rpm，缓存256MB，硬盘尺寸3.5英寸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EF2B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E6D97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块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1C7C3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1A9F3DC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D7426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交换机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78FA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4个千兆PoE口+1个普通千兆上联口+</w:t>
            </w:r>
            <w:bookmarkStart w:id="0" w:name="_GoBack"/>
            <w:bookmarkEnd w:id="0"/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1个千兆SFP上联口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A78FF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CC12C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7736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513522C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6975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监视器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8F5D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1.面板技术: VA</w:t>
            </w:r>
          </w:p>
          <w:p w14:paraId="52060DE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2.背光类型: DLED</w:t>
            </w:r>
          </w:p>
          <w:p w14:paraId="3689E054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3.屏幕尺寸: 43英寸</w:t>
            </w:r>
          </w:p>
          <w:p w14:paraId="69904F9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4.屏幕比例: 16:9</w:t>
            </w:r>
          </w:p>
          <w:p w14:paraId="5E18BCCA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5.可视面积: 43英寸16:9显示屏，可视面积符合行业常规标准</w:t>
            </w:r>
          </w:p>
          <w:p w14:paraId="6737868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6.屏占比: ≥95%</w:t>
            </w:r>
          </w:p>
          <w:p w14:paraId="788235A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7.可视角度: 水平：≧178°；垂直：≧178°</w:t>
            </w:r>
          </w:p>
          <w:p w14:paraId="07189AB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8.显示方式: 横向</w:t>
            </w:r>
          </w:p>
          <w:p w14:paraId="4B0BA76F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9.像素间距: ≦0.2451mm×0.2451mm</w:t>
            </w:r>
          </w:p>
          <w:p w14:paraId="15E9B3AE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10.每英寸像素数: ≧103.67</w:t>
            </w:r>
          </w:p>
          <w:p w14:paraId="54AFA6EB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11.分辨率: ≧3840×2160</w:t>
            </w:r>
          </w:p>
          <w:p w14:paraId="57F48512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12.刷新率: ≧60Hz</w:t>
            </w:r>
          </w:p>
          <w:p w14:paraId="6C3C6C0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13.色彩范围: 8bit+FRC</w:t>
            </w:r>
          </w:p>
          <w:p w14:paraId="7C08E2F8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14.色域: ≧72% NTSC</w:t>
            </w:r>
          </w:p>
          <w:p w14:paraId="328E0C3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15.亮度: ≧400cd/m²(typ.)</w:t>
            </w:r>
          </w:p>
          <w:p w14:paraId="744A69F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16.对比度: ≧4000:1</w:t>
            </w:r>
          </w:p>
          <w:p w14:paraId="298962A3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17.响应时间: ≦6.5ms</w:t>
            </w:r>
          </w:p>
          <w:p w14:paraId="78ED31CD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18.使用寿命: ≧30000小时</w:t>
            </w:r>
          </w:p>
          <w:p w14:paraId="2FE1863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19.连续使用时间: 7 × 24 H</w:t>
            </w:r>
          </w:p>
          <w:p w14:paraId="3CC0A475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20.表面处理: Haze 25%，3H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C6155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F168E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E306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  <w:tr w14:paraId="0B4B20D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5DF79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机柜</w:t>
            </w:r>
          </w:p>
        </w:tc>
        <w:tc>
          <w:tcPr>
            <w:tcW w:w="56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708A0">
            <w:pPr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32u，1.6米高600*600*1600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0130B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EC7A1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18030" w:asciiTheme="minorEastAsia" w:hAnsiTheme="minorEastAsia" w:eastAsiaTheme="minorEastAsia"/>
                <w:szCs w:val="21"/>
              </w:rPr>
              <w:t>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D6E72">
            <w:pPr>
              <w:jc w:val="center"/>
              <w:textAlignment w:val="center"/>
              <w:rPr>
                <w:rFonts w:cs="方正仿宋_GB18030" w:asciiTheme="minorEastAsia" w:hAnsiTheme="minorEastAsia" w:eastAsiaTheme="minorEastAsia"/>
                <w:szCs w:val="21"/>
              </w:rPr>
            </w:pPr>
          </w:p>
        </w:tc>
      </w:tr>
    </w:tbl>
    <w:p w14:paraId="49BA3E3A">
      <w:pPr>
        <w:spacing w:line="600" w:lineRule="exact"/>
        <w:rPr>
          <w:rFonts w:cs="仿宋" w:asciiTheme="minorEastAsia" w:hAnsiTheme="minorEastAsia" w:eastAsiaTheme="minorEastAsia"/>
          <w:b/>
          <w:bCs/>
          <w:szCs w:val="21"/>
        </w:rPr>
      </w:pPr>
      <w:r>
        <w:rPr>
          <w:rFonts w:hint="eastAsia" w:cs="仿宋" w:asciiTheme="minorEastAsia" w:hAnsiTheme="minorEastAsia" w:eastAsiaTheme="minorEastAsia"/>
          <w:b/>
          <w:bCs/>
          <w:szCs w:val="21"/>
        </w:rPr>
        <w:t>注：以上技术条款要求，供应商必须完全满足，否则响应无效。</w:t>
      </w:r>
    </w:p>
    <w:p w14:paraId="4CE46128">
      <w:pPr>
        <w:spacing w:line="360" w:lineRule="auto"/>
        <w:rPr>
          <w:rFonts w:asciiTheme="minorEastAsia" w:hAnsiTheme="minorEastAsia" w:eastAsiaTheme="minorEastAsia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89B0E21-7505-48F7-913E-99C9524EB1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BC52898-E835-4561-8BB6-4394EE4BF5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3F4CC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2973A1"/>
    <w:multiLevelType w:val="singleLevel"/>
    <w:tmpl w:val="3E2973A1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E0A7D"/>
    <w:rsid w:val="001F1A78"/>
    <w:rsid w:val="00394C5E"/>
    <w:rsid w:val="003B65F0"/>
    <w:rsid w:val="00605387"/>
    <w:rsid w:val="006E635C"/>
    <w:rsid w:val="00743BFF"/>
    <w:rsid w:val="009C419C"/>
    <w:rsid w:val="00BF1CD3"/>
    <w:rsid w:val="00C13C0D"/>
    <w:rsid w:val="00C939B5"/>
    <w:rsid w:val="00EA013B"/>
    <w:rsid w:val="00F14621"/>
    <w:rsid w:val="00F513FB"/>
    <w:rsid w:val="00F863C5"/>
    <w:rsid w:val="016D00D2"/>
    <w:rsid w:val="076A7518"/>
    <w:rsid w:val="0DBD6C3D"/>
    <w:rsid w:val="1B0F4167"/>
    <w:rsid w:val="28236BA7"/>
    <w:rsid w:val="2AF8540A"/>
    <w:rsid w:val="2C931809"/>
    <w:rsid w:val="30313B99"/>
    <w:rsid w:val="33A8631D"/>
    <w:rsid w:val="36CB7BFF"/>
    <w:rsid w:val="37226CD7"/>
    <w:rsid w:val="382E0A7D"/>
    <w:rsid w:val="3A2D2AF2"/>
    <w:rsid w:val="42B34BC3"/>
    <w:rsid w:val="464D7163"/>
    <w:rsid w:val="492E21C1"/>
    <w:rsid w:val="5BE064AE"/>
    <w:rsid w:val="5FD83ACA"/>
    <w:rsid w:val="66E107AF"/>
    <w:rsid w:val="6C0109E0"/>
    <w:rsid w:val="6DA31E1B"/>
    <w:rsid w:val="78CF2782"/>
    <w:rsid w:val="791374B0"/>
    <w:rsid w:val="7E92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7">
    <w:name w:val="无间隔1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8</Pages>
  <Words>4916</Words>
  <Characters>6399</Characters>
  <Lines>48</Lines>
  <Paragraphs>13</Paragraphs>
  <TotalTime>10</TotalTime>
  <ScaleCrop>false</ScaleCrop>
  <LinksUpToDate>false</LinksUpToDate>
  <CharactersWithSpaces>6509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2026-07-08T08:34:00Z</dcterms:created>
  <dc:creator>誉驰</dc:creator>
  <cp:lastModifiedBy>誉驰</cp:lastModifiedBy>
  <dcterms:modified xsi:type="dcterms:W3CDTF">2026-08-06T07:45:49Z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4CDDB374020349699B538915D2CD0405_13</vt:lpwstr>
  </property>
  <property fmtid="{D5CDD505-2E9C-101B-9397-08002B2CF9AE}" pid="4" name="KSOTemplateDocerSaveRecord">
    <vt:lpwstr>eyJoZGlkIjoiYTk5YmY2M2JhY2Q4YmI4NjM3YzM5YWNiMjhiZGNjZmQiLCJ1c2VySWQiOiIxNjg2ODEzNzMyIn0=</vt:lpwstr>
  </property>
</Properties>
</file>